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0364" w:rsidRPr="00740E2B" w:rsidRDefault="00EA3B21" w:rsidP="00066124">
      <w:pPr>
        <w:jc w:val="right"/>
        <w:rPr>
          <w:b/>
          <w:lang w:val="es-ES"/>
        </w:rPr>
      </w:pPr>
      <w:bookmarkStart w:id="0" w:name="_Hlk503302520"/>
      <w:bookmarkEnd w:id="0"/>
      <w:r w:rsidRPr="00163AA3">
        <w:rPr>
          <w:noProof/>
          <w:sz w:val="20"/>
        </w:rPr>
        <mc:AlternateContent>
          <mc:Choice Requires="wps">
            <w:drawing>
              <wp:anchor distT="0" distB="0" distL="114300" distR="114300" simplePos="0" relativeHeight="251646976" behindDoc="0" locked="0" layoutInCell="1" allowOverlap="1">
                <wp:simplePos x="0" y="0"/>
                <wp:positionH relativeFrom="column">
                  <wp:posOffset>-9525</wp:posOffset>
                </wp:positionH>
                <wp:positionV relativeFrom="paragraph">
                  <wp:posOffset>523875</wp:posOffset>
                </wp:positionV>
                <wp:extent cx="5943600" cy="1266825"/>
                <wp:effectExtent l="57150" t="19050" r="76200" b="1238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668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20262C" w:rsidRPr="00740E2B" w:rsidRDefault="0020262C" w:rsidP="00066124">
                            <w:pPr>
                              <w:spacing w:after="0"/>
                              <w:jc w:val="center"/>
                              <w:rPr>
                                <w:rFonts w:asciiTheme="majorHAnsi" w:hAnsiTheme="majorHAnsi"/>
                                <w:i/>
                                <w:sz w:val="72"/>
                              </w:rPr>
                            </w:pPr>
                            <w:r w:rsidRPr="00740E2B">
                              <w:rPr>
                                <w:rFonts w:ascii="Century Gothic" w:hAnsi="Century Gothic"/>
                                <w:i/>
                                <w:sz w:val="72"/>
                              </w:rPr>
                              <w:t>The IMB</w:t>
                            </w:r>
                          </w:p>
                          <w:p w:rsidR="0020262C" w:rsidRPr="00163AA3" w:rsidRDefault="0020262C" w:rsidP="00066124">
                            <w:pPr>
                              <w:spacing w:after="120"/>
                              <w:jc w:val="center"/>
                              <w:rPr>
                                <w:rFonts w:asciiTheme="majorHAnsi" w:hAnsiTheme="majorHAnsi"/>
                                <w:sz w:val="72"/>
                              </w:rPr>
                            </w:pPr>
                            <w:r>
                              <w:rPr>
                                <w:rFonts w:ascii="Century Gothic" w:hAnsi="Century Gothic"/>
                                <w:b/>
                                <w:sz w:val="24"/>
                              </w:rPr>
                              <w:t>Entry for:</w:t>
                            </w:r>
                            <w:r w:rsidRPr="00163AA3">
                              <w:br/>
                            </w:r>
                            <w:r w:rsidRPr="00163AA3">
                              <w:rPr>
                                <w:rFonts w:ascii="Century Gothic" w:hAnsi="Century Gothic"/>
                                <w:b/>
                                <w:sz w:val="24"/>
                              </w:rPr>
                              <w:t>Make It Real CAD Engineering Challenge Sponsored by Autodesk ®</w:t>
                            </w:r>
                          </w:p>
                          <w:p w:rsidR="0020262C" w:rsidRPr="00163AA3" w:rsidRDefault="0020262C" w:rsidP="00AB4DE3">
                            <w:pPr>
                              <w:jc w:val="center"/>
                              <w:rPr>
                                <w:rFonts w:ascii="Old English Text MT" w:hAnsi="Old English Text MT"/>
                                <w:sz w:val="72"/>
                              </w:rPr>
                            </w:pPr>
                          </w:p>
                          <w:p w:rsidR="0020262C" w:rsidRPr="00163AA3" w:rsidRDefault="0020262C" w:rsidP="00AB4DE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5pt;margin-top:41.25pt;width:468pt;height:9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" fillcolor="#00a1df [3157]" strokecolor="#004d6c [1605]">
                <v:fill color2="#6dd6ff [1621]" rotate="t" focusposition=".5,85197f" focussize="" colors="0 #006ec0;44564f #60b1e8;1 #afd6f9" focus="100%" type="gradientRadial"/>
                <v:shadow on="t" color="#000d12 [293]" opacity="31457f" offset="0,3pt"/>
                <v:path arrowok="t"/>
                <v:textbox>
                  <w:txbxContent>
                    <w:p w:rsidR="0020262C" w:rsidRPr="00740E2B" w:rsidRDefault="0020262C" w:rsidP="00066124">
                      <w:pPr>
                        <w:spacing w:after="0"/>
                        <w:jc w:val="center"/>
                        <w:rPr>
                          <w:rFonts w:asciiTheme="majorHAnsi" w:hAnsiTheme="majorHAnsi"/>
                          <w:i/>
                          <w:sz w:val="72"/>
                        </w:rPr>
                      </w:pPr>
                      <w:r w:rsidRPr="00740E2B">
                        <w:rPr>
                          <w:rFonts w:ascii="Century Gothic" w:hAnsi="Century Gothic"/>
                          <w:i/>
                          <w:sz w:val="72"/>
                        </w:rPr>
                        <w:t>The IMB</w:t>
                      </w:r>
                    </w:p>
                    <w:p w:rsidR="0020262C" w:rsidRPr="00163AA3" w:rsidRDefault="0020262C" w:rsidP="00066124">
                      <w:pPr>
                        <w:spacing w:after="120"/>
                        <w:jc w:val="center"/>
                        <w:rPr>
                          <w:rFonts w:asciiTheme="majorHAnsi" w:hAnsiTheme="majorHAnsi"/>
                          <w:sz w:val="72"/>
                        </w:rPr>
                      </w:pPr>
                      <w:r>
                        <w:rPr>
                          <w:rFonts w:ascii="Century Gothic" w:hAnsi="Century Gothic"/>
                          <w:b/>
                          <w:sz w:val="24"/>
                        </w:rPr>
                        <w:t>Entry for:</w:t>
                      </w:r>
                      <w:r w:rsidRPr="00163AA3">
                        <w:br/>
                      </w:r>
                      <w:r w:rsidRPr="00163AA3">
                        <w:rPr>
                          <w:rFonts w:ascii="Century Gothic" w:hAnsi="Century Gothic"/>
                          <w:b/>
                          <w:sz w:val="24"/>
                        </w:rPr>
                        <w:t>Make It Real CAD Engineering Challenge Sponsored by Autodesk ®</w:t>
                      </w:r>
                    </w:p>
                    <w:p w:rsidR="0020262C" w:rsidRPr="00163AA3" w:rsidRDefault="0020262C" w:rsidP="00AB4DE3">
                      <w:pPr>
                        <w:jc w:val="center"/>
                        <w:rPr>
                          <w:rFonts w:ascii="Old English Text MT" w:hAnsi="Old English Text MT"/>
                          <w:sz w:val="72"/>
                        </w:rPr>
                      </w:pPr>
                    </w:p>
                    <w:p w:rsidR="0020262C" w:rsidRPr="00163AA3" w:rsidRDefault="0020262C" w:rsidP="00AB4DE3">
                      <w:pPr>
                        <w:jc w:val="center"/>
                      </w:pPr>
                    </w:p>
                  </w:txbxContent>
                </v:textbox>
                <w10:wrap type="square"/>
              </v:shape>
            </w:pict>
          </mc:Fallback>
        </mc:AlternateContent>
      </w:r>
      <w:proofErr w:type="spellStart"/>
      <w:r w:rsidR="00163AA3" w:rsidRPr="00740E2B">
        <w:rPr>
          <w:rFonts w:ascii="Century Gothic" w:hAnsi="Century Gothic"/>
          <w:b/>
          <w:sz w:val="20"/>
          <w:lang w:val="es-ES"/>
        </w:rPr>
        <w:t>Team</w:t>
      </w:r>
      <w:proofErr w:type="spellEnd"/>
      <w:r w:rsidR="00163AA3" w:rsidRPr="00740E2B">
        <w:rPr>
          <w:rFonts w:ascii="Century Gothic" w:hAnsi="Century Gothic"/>
          <w:b/>
          <w:sz w:val="20"/>
          <w:lang w:val="es-ES"/>
        </w:rPr>
        <w:t xml:space="preserve"> PUJ1</w:t>
      </w:r>
      <w:r w:rsidR="00412032" w:rsidRPr="00740E2B">
        <w:rPr>
          <w:lang w:val="es-ES"/>
        </w:rPr>
        <w:br/>
      </w:r>
      <w:proofErr w:type="spellStart"/>
      <w:r w:rsidR="00163AA3" w:rsidRPr="00740E2B">
        <w:rPr>
          <w:rFonts w:ascii="Century Gothic" w:hAnsi="Century Gothic"/>
          <w:b/>
          <w:sz w:val="20"/>
          <w:lang w:val="es-ES"/>
        </w:rPr>
        <w:t>Javex</w:t>
      </w:r>
      <w:proofErr w:type="spellEnd"/>
      <w:r w:rsidR="00163AA3" w:rsidRPr="00740E2B">
        <w:rPr>
          <w:rFonts w:ascii="Century Gothic" w:hAnsi="Century Gothic"/>
          <w:b/>
          <w:sz w:val="20"/>
          <w:lang w:val="es-ES"/>
        </w:rPr>
        <w:t xml:space="preserve"> </w:t>
      </w:r>
      <w:proofErr w:type="spellStart"/>
      <w:r w:rsidR="00163AA3" w:rsidRPr="00740E2B">
        <w:rPr>
          <w:rFonts w:ascii="Century Gothic" w:hAnsi="Century Gothic"/>
          <w:b/>
          <w:sz w:val="20"/>
          <w:lang w:val="es-ES"/>
        </w:rPr>
        <w:t>Robotics</w:t>
      </w:r>
      <w:proofErr w:type="spellEnd"/>
      <w:r w:rsidR="00163AA3" w:rsidRPr="00740E2B">
        <w:rPr>
          <w:rFonts w:ascii="Century Gothic" w:hAnsi="Century Gothic"/>
          <w:b/>
          <w:sz w:val="20"/>
          <w:lang w:val="es-ES"/>
        </w:rPr>
        <w:t>, Pontificia Universidad Javeriana</w:t>
      </w:r>
    </w:p>
    <w:p w:rsidR="00C51CF3" w:rsidRPr="00163AA3" w:rsidRDefault="00163AA3" w:rsidP="0019013C">
      <w:pPr>
        <w:pStyle w:val="Ttulo2"/>
      </w:pPr>
      <w:r w:rsidRPr="00163AA3">
        <w:rPr>
          <w:rFonts w:ascii="Century Gothic" w:hAnsi="Century Gothic"/>
          <w:color w:val="0F6FC6"/>
        </w:rPr>
        <w:t>Problem to solve</w:t>
      </w:r>
    </w:p>
    <w:p w:rsidR="00041EED" w:rsidRDefault="00163AA3" w:rsidP="00740E2B">
      <w:pPr>
        <w:jc w:val="both"/>
        <w:rPr>
          <w:rFonts w:ascii="Century Gothic" w:hAnsi="Century Gothic"/>
        </w:rPr>
      </w:pPr>
      <w:r w:rsidRPr="00163AA3">
        <w:rPr>
          <w:rFonts w:ascii="Century Gothic" w:hAnsi="Century Gothic"/>
        </w:rPr>
        <w:t>Attaching</w:t>
      </w:r>
      <w:r>
        <w:rPr>
          <w:rFonts w:ascii="Century Gothic" w:hAnsi="Century Gothic"/>
        </w:rPr>
        <w:t xml:space="preserve"> a bearing block to a motor sometimes isn’t as simple as it should be, there are several scenarios that must be evaluated such as spacing and accessibility, also there are other factors that affect the correct behavior of a bearing block such as friction, when attaching a bearing block on a motor as seen in fig</w:t>
      </w:r>
      <w:r w:rsidR="00CE1B9B">
        <w:rPr>
          <w:rFonts w:ascii="Century Gothic" w:hAnsi="Century Gothic"/>
        </w:rPr>
        <w:t>ure 1 if the screws are over tightened the bearing block´s holes get damaged and will not be able to correctly operate in a future because of friction on the damaged hole, also if the screws are under tightened, then the motor have the risk of fall from its position and damage the bearing and the metal bar</w:t>
      </w:r>
      <w:r w:rsidR="00EA3B21">
        <w:rPr>
          <w:rFonts w:ascii="Century Gothic" w:hAnsi="Century Gothic"/>
        </w:rPr>
        <w:t>, another option is to place the bearing block individually but it means using more screws and nuts that is reflected on adding weight to the robot.</w:t>
      </w:r>
    </w:p>
    <w:p w:rsidR="005A1853" w:rsidRDefault="00041EED" w:rsidP="00041EED">
      <w:pPr>
        <w:jc w:val="center"/>
      </w:pPr>
      <w:r>
        <w:rPr>
          <w:noProof/>
        </w:rPr>
        <w:drawing>
          <wp:inline distT="0" distB="0" distL="0" distR="0" wp14:anchorId="73F76B5D" wp14:editId="75DEC578">
            <wp:extent cx="1962150" cy="14414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2150" cy="1441450"/>
                    </a:xfrm>
                    <a:prstGeom prst="rect">
                      <a:avLst/>
                    </a:prstGeom>
                  </pic:spPr>
                </pic:pic>
              </a:graphicData>
            </a:graphic>
          </wp:inline>
        </w:drawing>
      </w:r>
    </w:p>
    <w:p w:rsidR="00041EED" w:rsidRPr="00041EED" w:rsidRDefault="00041EED" w:rsidP="00041EED">
      <w:pPr>
        <w:jc w:val="center"/>
        <w:rPr>
          <w:sz w:val="16"/>
        </w:rPr>
      </w:pPr>
      <w:r w:rsidRPr="00041EED">
        <w:rPr>
          <w:sz w:val="16"/>
        </w:rPr>
        <w:t>Figure 1</w:t>
      </w:r>
    </w:p>
    <w:p w:rsidR="003E2A9D" w:rsidRPr="00CE1B9B" w:rsidRDefault="00CE1B9B" w:rsidP="003E2A9D">
      <w:pPr>
        <w:pStyle w:val="Ttulo2"/>
      </w:pPr>
      <w:r w:rsidRPr="00CE1B9B">
        <w:t xml:space="preserve">Solution </w:t>
      </w:r>
    </w:p>
    <w:p w:rsidR="003E2A9D" w:rsidRDefault="00CE1B9B" w:rsidP="00740E2B">
      <w:pPr>
        <w:tabs>
          <w:tab w:val="left" w:pos="1362"/>
        </w:tabs>
        <w:jc w:val="both"/>
        <w:rPr>
          <w:rFonts w:ascii="Century Gothic" w:hAnsi="Century Gothic"/>
        </w:rPr>
      </w:pPr>
      <w:r w:rsidRPr="00CE1B9B">
        <w:rPr>
          <w:rFonts w:ascii="Century Gothic" w:hAnsi="Century Gothic"/>
        </w:rPr>
        <w:t>The solution proposed b</w:t>
      </w:r>
      <w:r>
        <w:rPr>
          <w:rFonts w:ascii="Century Gothic" w:hAnsi="Century Gothic"/>
        </w:rPr>
        <w:t xml:space="preserve">y team PUJ1 is the Integrated Motor Bearing (IMB), the IMB is a screw less bearing block that is attached to the motor at the moment of screwing the motor to a bar, it is custom-made part that perfectly fits into the bottom tubes of the motor case such that it is supported internally by the outer edges of the motor case´s tubes to avoid slop on the bearing, also the thickness of the bearing is defined by the space that stands between the metal bar and the bottom nerve that </w:t>
      </w:r>
      <w:r w:rsidR="002841EB">
        <w:rPr>
          <w:rFonts w:ascii="Century Gothic" w:hAnsi="Century Gothic"/>
        </w:rPr>
        <w:t>links both of the tubes.</w:t>
      </w:r>
      <w:r>
        <w:rPr>
          <w:rFonts w:ascii="Century Gothic" w:hAnsi="Century Gothic"/>
        </w:rPr>
        <w:t xml:space="preserve"> </w:t>
      </w:r>
    </w:p>
    <w:p w:rsidR="00F66CB9" w:rsidRPr="00CE1B9B" w:rsidRDefault="00F66CB9" w:rsidP="00740E2B">
      <w:pPr>
        <w:tabs>
          <w:tab w:val="left" w:pos="1362"/>
        </w:tabs>
        <w:jc w:val="both"/>
      </w:pPr>
    </w:p>
    <w:p w:rsidR="00F66CB9" w:rsidRPr="00F66CB9" w:rsidRDefault="00F66CB9" w:rsidP="00F66CB9">
      <w:pPr>
        <w:pStyle w:val="Ttulo2"/>
        <w:rPr>
          <w:rFonts w:ascii="Century Gothic" w:hAnsi="Century Gothic"/>
          <w:color w:val="0F6FC6"/>
        </w:rPr>
      </w:pPr>
      <w:r>
        <w:rPr>
          <w:rFonts w:ascii="Century Gothic" w:hAnsi="Century Gothic"/>
          <w:color w:val="0F6FC6"/>
        </w:rPr>
        <w:lastRenderedPageBreak/>
        <w:t xml:space="preserve">Design </w:t>
      </w:r>
    </w:p>
    <w:p w:rsidR="00F66CB9" w:rsidRPr="00024B9F" w:rsidRDefault="00F66CB9" w:rsidP="00F66CB9">
      <w:pPr>
        <w:jc w:val="both"/>
        <w:rPr>
          <w:rFonts w:ascii="Century Gothic" w:hAnsi="Century Gothic"/>
        </w:rPr>
      </w:pPr>
      <w:r w:rsidRPr="00024B9F">
        <w:rPr>
          <w:rFonts w:ascii="Century Gothic" w:hAnsi="Century Gothic"/>
        </w:rPr>
        <w:t xml:space="preserve">The idea of </w:t>
      </w:r>
      <w:r w:rsidRPr="00024B9F">
        <w:rPr>
          <w:rFonts w:ascii="Arial" w:hAnsi="Arial" w:cs="Arial"/>
        </w:rPr>
        <w:t>​​</w:t>
      </w:r>
      <w:r>
        <w:rPr>
          <w:rFonts w:ascii="Century Gothic" w:hAnsi="Century Gothic"/>
        </w:rPr>
        <w:t xml:space="preserve">the design came from </w:t>
      </w:r>
      <w:r w:rsidRPr="00024B9F">
        <w:rPr>
          <w:rFonts w:ascii="Century Gothic" w:hAnsi="Century Gothic"/>
        </w:rPr>
        <w:t>facilitate the placement of the bearing block</w:t>
      </w:r>
      <w:r w:rsidR="004E6763">
        <w:rPr>
          <w:rFonts w:ascii="Century Gothic" w:hAnsi="Century Gothic"/>
        </w:rPr>
        <w:t>s</w:t>
      </w:r>
      <w:r w:rsidRPr="00024B9F">
        <w:rPr>
          <w:rFonts w:ascii="Century Gothic" w:hAnsi="Century Gothic"/>
        </w:rPr>
        <w:t xml:space="preserve">, the shape of the motor was used for this purpose, without the </w:t>
      </w:r>
      <w:r w:rsidR="00F541CC" w:rsidRPr="00F541CC">
        <w:rPr>
          <w:rFonts w:ascii="Century Gothic" w:hAnsi="Century Gothic"/>
        </w:rPr>
        <w:t>requirement</w:t>
      </w:r>
      <w:r w:rsidRPr="00024B9F">
        <w:rPr>
          <w:rFonts w:ascii="Century Gothic" w:hAnsi="Century Gothic"/>
        </w:rPr>
        <w:t xml:space="preserve"> to use additional screws, only the screws of the motors were needed, to decrease weight </w:t>
      </w:r>
      <w:r w:rsidR="004E6763" w:rsidRPr="00024B9F">
        <w:rPr>
          <w:rFonts w:ascii="Century Gothic" w:hAnsi="Century Gothic"/>
        </w:rPr>
        <w:t>o</w:t>
      </w:r>
      <w:r w:rsidR="004E6763">
        <w:rPr>
          <w:rFonts w:ascii="Century Gothic" w:hAnsi="Century Gothic"/>
        </w:rPr>
        <w:t>n</w:t>
      </w:r>
      <w:r w:rsidR="004E6763" w:rsidRPr="00024B9F">
        <w:rPr>
          <w:rFonts w:ascii="Century Gothic" w:hAnsi="Century Gothic"/>
        </w:rPr>
        <w:t xml:space="preserve"> robots</w:t>
      </w:r>
      <w:r w:rsidRPr="00024B9F">
        <w:rPr>
          <w:rFonts w:ascii="Century Gothic" w:hAnsi="Century Gothic"/>
        </w:rPr>
        <w:t>.</w:t>
      </w:r>
      <w:r>
        <w:rPr>
          <w:rFonts w:ascii="Century Gothic" w:hAnsi="Century Gothic"/>
        </w:rPr>
        <w:t xml:space="preserve"> </w:t>
      </w:r>
      <w:r w:rsidRPr="005B2796">
        <w:rPr>
          <w:rFonts w:ascii="Century Gothic" w:hAnsi="Century Gothic"/>
        </w:rPr>
        <w:t xml:space="preserve">Since the tubes of the motor are not perfect cylinders, on the other hand these are cones with a very low degree of opening then, the angle of the motor tube was used so that the </w:t>
      </w:r>
      <w:r w:rsidR="00F541CC">
        <w:rPr>
          <w:rFonts w:ascii="Century Gothic" w:hAnsi="Century Gothic"/>
        </w:rPr>
        <w:t xml:space="preserve">piece was made to measure, that </w:t>
      </w:r>
      <w:r w:rsidRPr="005B2796">
        <w:rPr>
          <w:rFonts w:ascii="Century Gothic" w:hAnsi="Century Gothic"/>
        </w:rPr>
        <w:t xml:space="preserve">angle was measured taking the </w:t>
      </w:r>
      <w:r w:rsidR="004E6763" w:rsidRPr="005B2796">
        <w:rPr>
          <w:rFonts w:ascii="Century Gothic" w:hAnsi="Century Gothic"/>
        </w:rPr>
        <w:t xml:space="preserve">upper </w:t>
      </w:r>
      <w:r w:rsidRPr="005B2796">
        <w:rPr>
          <w:rFonts w:ascii="Century Gothic" w:hAnsi="Century Gothic"/>
        </w:rPr>
        <w:t>and lower</w:t>
      </w:r>
      <w:r w:rsidR="004E6763">
        <w:rPr>
          <w:rFonts w:ascii="Century Gothic" w:hAnsi="Century Gothic"/>
        </w:rPr>
        <w:t xml:space="preserve"> </w:t>
      </w:r>
      <w:r w:rsidR="004E6763" w:rsidRPr="005B2796">
        <w:rPr>
          <w:rFonts w:ascii="Century Gothic" w:hAnsi="Century Gothic"/>
        </w:rPr>
        <w:t>diameter</w:t>
      </w:r>
      <w:r w:rsidRPr="005B2796">
        <w:rPr>
          <w:rFonts w:ascii="Century Gothic" w:hAnsi="Century Gothic"/>
        </w:rPr>
        <w:t xml:space="preserve"> </w:t>
      </w:r>
      <w:r>
        <w:rPr>
          <w:rFonts w:ascii="Century Gothic" w:hAnsi="Century Gothic"/>
        </w:rPr>
        <w:t xml:space="preserve">of the </w:t>
      </w:r>
      <w:r w:rsidRPr="005B2796">
        <w:rPr>
          <w:rFonts w:ascii="Century Gothic" w:hAnsi="Century Gothic"/>
        </w:rPr>
        <w:t>tube and by trigonometry it is possible to determine it. This piece is designed to be printed on nylon, thus preventing the friction.</w:t>
      </w:r>
    </w:p>
    <w:p w:rsidR="00EB2503" w:rsidRDefault="00F66CB9" w:rsidP="00F66CB9">
      <w:pPr>
        <w:jc w:val="both"/>
        <w:rPr>
          <w:rFonts w:ascii="Century Gothic" w:hAnsi="Century Gothic"/>
        </w:rPr>
      </w:pPr>
      <w:r>
        <w:rPr>
          <w:rFonts w:ascii="Century Gothic" w:hAnsi="Century Gothic"/>
        </w:rPr>
        <w:t>Once we</w:t>
      </w:r>
      <w:r w:rsidRPr="00024B9F">
        <w:rPr>
          <w:rFonts w:ascii="Century Gothic" w:hAnsi="Century Gothic"/>
        </w:rPr>
        <w:t xml:space="preserve"> have a proposal for the design of the piece and the conditions for it to be tailored</w:t>
      </w:r>
      <w:r>
        <w:rPr>
          <w:rFonts w:ascii="Century Gothic" w:hAnsi="Century Gothic"/>
        </w:rPr>
        <w:t xml:space="preserve"> </w:t>
      </w:r>
      <w:r w:rsidRPr="00024B9F">
        <w:rPr>
          <w:rFonts w:ascii="Century Gothic" w:hAnsi="Century Gothic"/>
        </w:rPr>
        <w:t xml:space="preserve">to the motor, a design is made that consumes little material, so it is a small design, with the aim of remaining adjusted with play up and down. </w:t>
      </w:r>
      <w:r w:rsidRPr="005D1A11">
        <w:rPr>
          <w:rFonts w:ascii="Century Gothic" w:hAnsi="Century Gothic"/>
        </w:rPr>
        <w:t>The thickness of the piece is the distance from the sheet screwed to the membrane that joins the tubes.</w:t>
      </w:r>
    </w:p>
    <w:p w:rsidR="00EB2503" w:rsidRDefault="00EB2503" w:rsidP="00F66CB9">
      <w:pPr>
        <w:jc w:val="both"/>
        <w:rPr>
          <w:rFonts w:ascii="Century Gothic" w:hAnsi="Century Gothic"/>
        </w:rPr>
      </w:pPr>
    </w:p>
    <w:p w:rsidR="00F66CB9" w:rsidRPr="00F66CB9" w:rsidRDefault="00EB2503" w:rsidP="00F66CB9">
      <w:pPr>
        <w:jc w:val="both"/>
        <w:rPr>
          <w:rFonts w:ascii="Century Gothic" w:hAnsi="Century Gothic"/>
        </w:rPr>
      </w:pPr>
      <w:r>
        <w:rPr>
          <w:rFonts w:ascii="Century Gothic" w:hAnsi="Century Gothic"/>
          <w:noProof/>
        </w:rPr>
        <w:drawing>
          <wp:inline distT="0" distB="0" distL="0" distR="0">
            <wp:extent cx="6170212" cy="4360170"/>
            <wp:effectExtent l="0" t="0" r="254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BM.jpg"/>
                    <pic:cNvPicPr/>
                  </pic:nvPicPr>
                  <pic:blipFill rotWithShape="1">
                    <a:blip r:embed="rId9">
                      <a:extLst>
                        <a:ext uri="{28A0092B-C50C-407E-A947-70E740481C1C}">
                          <a14:useLocalDpi xmlns:a14="http://schemas.microsoft.com/office/drawing/2010/main" val="0"/>
                        </a:ext>
                      </a:extLst>
                    </a:blip>
                    <a:srcRect l="14707" t="9664" r="35661" b="22439"/>
                    <a:stretch/>
                  </pic:blipFill>
                  <pic:spPr bwMode="auto">
                    <a:xfrm>
                      <a:off x="0" y="0"/>
                      <a:ext cx="6183864" cy="4369817"/>
                    </a:xfrm>
                    <a:prstGeom prst="rect">
                      <a:avLst/>
                    </a:prstGeom>
                    <a:ln>
                      <a:noFill/>
                    </a:ln>
                    <a:extLst>
                      <a:ext uri="{53640926-AAD7-44D8-BBD7-CCE9431645EC}">
                        <a14:shadowObscured xmlns:a14="http://schemas.microsoft.com/office/drawing/2010/main"/>
                      </a:ext>
                    </a:extLst>
                  </pic:spPr>
                </pic:pic>
              </a:graphicData>
            </a:graphic>
          </wp:inline>
        </w:drawing>
      </w:r>
      <w:r w:rsidRPr="00EB2503">
        <w:rPr>
          <w:noProof/>
        </w:rPr>
        <w:t xml:space="preserve"> </w:t>
      </w:r>
    </w:p>
    <w:p w:rsidR="004E6763" w:rsidRPr="004E6763" w:rsidRDefault="004E6763" w:rsidP="004E6763">
      <w:pPr>
        <w:pStyle w:val="Ttulo2"/>
      </w:pPr>
      <w:r>
        <w:lastRenderedPageBreak/>
        <w:t>Benefits</w:t>
      </w:r>
    </w:p>
    <w:p w:rsidR="00F66CB9" w:rsidRPr="005D1A11" w:rsidRDefault="00F66CB9" w:rsidP="00F66CB9">
      <w:pPr>
        <w:jc w:val="both"/>
        <w:rPr>
          <w:rFonts w:ascii="Century Gothic" w:hAnsi="Century Gothic"/>
        </w:rPr>
      </w:pPr>
      <w:r w:rsidRPr="00024B9F">
        <w:rPr>
          <w:rFonts w:ascii="Century Gothic" w:hAnsi="Century Gothic"/>
        </w:rPr>
        <w:t>Th</w:t>
      </w:r>
      <w:r>
        <w:rPr>
          <w:rFonts w:ascii="Century Gothic" w:hAnsi="Century Gothic"/>
        </w:rPr>
        <w:t xml:space="preserve">e main benefit of the piece </w:t>
      </w:r>
      <w:r w:rsidRPr="00024B9F">
        <w:rPr>
          <w:rFonts w:ascii="Century Gothic" w:hAnsi="Century Gothic"/>
        </w:rPr>
        <w:t xml:space="preserve">designed </w:t>
      </w:r>
      <w:r w:rsidRPr="005D1A11">
        <w:rPr>
          <w:rFonts w:ascii="Century Gothic" w:hAnsi="Century Gothic"/>
        </w:rPr>
        <w:t>is the non-use of screws</w:t>
      </w:r>
      <w:r w:rsidRPr="00024B9F">
        <w:rPr>
          <w:rFonts w:ascii="Century Gothic" w:hAnsi="Century Gothic"/>
        </w:rPr>
        <w:t>, w</w:t>
      </w:r>
      <w:r>
        <w:rPr>
          <w:rFonts w:ascii="Century Gothic" w:hAnsi="Century Gothic"/>
        </w:rPr>
        <w:t>hich for a robot with 12 motors</w:t>
      </w:r>
      <w:r w:rsidRPr="00024B9F">
        <w:rPr>
          <w:rFonts w:ascii="Century Gothic" w:hAnsi="Century Gothic"/>
        </w:rPr>
        <w:t xml:space="preserve"> represen</w:t>
      </w:r>
      <w:r w:rsidR="00F541CC">
        <w:rPr>
          <w:rFonts w:ascii="Century Gothic" w:hAnsi="Century Gothic"/>
        </w:rPr>
        <w:t>ts a decrease of 100 g of the to</w:t>
      </w:r>
      <w:r w:rsidRPr="00024B9F">
        <w:rPr>
          <w:rFonts w:ascii="Century Gothic" w:hAnsi="Century Gothic"/>
        </w:rPr>
        <w:t xml:space="preserve">tal weight, </w:t>
      </w:r>
      <w:r w:rsidRPr="00A4209E">
        <w:rPr>
          <w:rFonts w:ascii="Century Gothic" w:hAnsi="Century Gothic"/>
        </w:rPr>
        <w:t xml:space="preserve">something </w:t>
      </w:r>
      <w:r w:rsidRPr="00024B9F">
        <w:rPr>
          <w:rFonts w:ascii="Century Gothic" w:hAnsi="Century Gothic"/>
        </w:rPr>
        <w:t xml:space="preserve">considerable. </w:t>
      </w:r>
      <w:r w:rsidRPr="00A4209E">
        <w:rPr>
          <w:rFonts w:ascii="Century Gothic" w:hAnsi="Century Gothic"/>
        </w:rPr>
        <w:t xml:space="preserve">In the same way, the design allows to place a </w:t>
      </w:r>
      <w:r w:rsidR="004E6763">
        <w:rPr>
          <w:rFonts w:ascii="Century Gothic" w:hAnsi="Century Gothic"/>
        </w:rPr>
        <w:t>shaft collar</w:t>
      </w:r>
      <w:r w:rsidRPr="00A4209E">
        <w:rPr>
          <w:rFonts w:ascii="Century Gothic" w:hAnsi="Century Gothic"/>
        </w:rPr>
        <w:t xml:space="preserve"> between the bearing block and the motor, so there is no disadvantage compared to the conventional bearing block.</w:t>
      </w:r>
    </w:p>
    <w:p w:rsidR="00F66CB9" w:rsidRPr="00024B9F" w:rsidRDefault="00F66CB9" w:rsidP="00F66CB9">
      <w:pPr>
        <w:jc w:val="both"/>
        <w:rPr>
          <w:rFonts w:ascii="Century Gothic" w:hAnsi="Century Gothic"/>
        </w:rPr>
      </w:pPr>
      <w:r w:rsidRPr="00A4209E">
        <w:rPr>
          <w:rFonts w:ascii="Century Gothic" w:hAnsi="Century Gothic"/>
        </w:rPr>
        <w:t>On the other hand, the part does not present wear since it is not necessary to screw the bearing block, for which its useful life will be greater.</w:t>
      </w:r>
    </w:p>
    <w:p w:rsidR="00F66CB9" w:rsidRDefault="00F66CB9" w:rsidP="00F66CB9">
      <w:pPr>
        <w:jc w:val="both"/>
        <w:rPr>
          <w:rFonts w:ascii="Century Gothic" w:hAnsi="Century Gothic"/>
        </w:rPr>
      </w:pPr>
      <w:r w:rsidRPr="00024B9F">
        <w:rPr>
          <w:rFonts w:ascii="Century Gothic" w:hAnsi="Century Gothic"/>
        </w:rPr>
        <w:t xml:space="preserve">Finally, when assembling, you can take more space in the robot, it is possible to assemble sets with a smaller distance of axis, </w:t>
      </w:r>
      <w:r w:rsidRPr="00316B29">
        <w:rPr>
          <w:rFonts w:ascii="Century Gothic" w:hAnsi="Century Gothic"/>
        </w:rPr>
        <w:t>which prevents the axes from bending by torque and enables the design of more compact systems</w:t>
      </w:r>
      <w:r w:rsidR="004E6763">
        <w:rPr>
          <w:rFonts w:ascii="Century Gothic" w:hAnsi="Century Gothic"/>
        </w:rPr>
        <w:t>.</w:t>
      </w:r>
    </w:p>
    <w:p w:rsidR="002905C8" w:rsidRDefault="002905C8" w:rsidP="002905C8">
      <w:pPr>
        <w:pStyle w:val="Ttulo2"/>
      </w:pPr>
      <w:r>
        <w:t>Results</w:t>
      </w:r>
    </w:p>
    <w:p w:rsidR="002905C8" w:rsidRDefault="002905C8" w:rsidP="002905C8">
      <w:pPr>
        <w:jc w:val="center"/>
        <w:rPr>
          <w:rFonts w:ascii="Century Gothic" w:hAnsi="Century Gothic"/>
        </w:rPr>
      </w:pPr>
      <w:r>
        <w:rPr>
          <w:rFonts w:ascii="Century Gothic" w:hAnsi="Century Gothic"/>
        </w:rPr>
        <w:t>Isometric view</w:t>
      </w:r>
    </w:p>
    <w:p w:rsidR="002905C8" w:rsidRPr="002905C8" w:rsidRDefault="002905C8" w:rsidP="002905C8">
      <w:pPr>
        <w:jc w:val="center"/>
      </w:pPr>
      <w:r>
        <w:rPr>
          <w:noProof/>
        </w:rPr>
        <w:drawing>
          <wp:inline distT="0" distB="0" distL="0" distR="0" wp14:anchorId="0EE0E3E3" wp14:editId="649321C0">
            <wp:extent cx="2590800" cy="187113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437" t="22500" r="26549" b="34154"/>
                    <a:stretch/>
                  </pic:blipFill>
                  <pic:spPr bwMode="auto">
                    <a:xfrm>
                      <a:off x="0" y="0"/>
                      <a:ext cx="2601964" cy="1879196"/>
                    </a:xfrm>
                    <a:prstGeom prst="rect">
                      <a:avLst/>
                    </a:prstGeom>
                    <a:ln>
                      <a:noFill/>
                    </a:ln>
                    <a:extLst>
                      <a:ext uri="{53640926-AAD7-44D8-BBD7-CCE9431645EC}">
                        <a14:shadowObscured xmlns:a14="http://schemas.microsoft.com/office/drawing/2010/main"/>
                      </a:ext>
                    </a:extLst>
                  </pic:spPr>
                </pic:pic>
              </a:graphicData>
            </a:graphic>
          </wp:inline>
        </w:drawing>
      </w:r>
    </w:p>
    <w:p w:rsidR="002905C8" w:rsidRDefault="002905C8" w:rsidP="00F66CB9">
      <w:pPr>
        <w:jc w:val="both"/>
        <w:rPr>
          <w:rFonts w:ascii="Century Gothic" w:hAnsi="Century Gothic"/>
        </w:rPr>
      </w:pPr>
    </w:p>
    <w:p w:rsidR="004E6763" w:rsidRDefault="002905C8" w:rsidP="002905C8">
      <w:pPr>
        <w:jc w:val="both"/>
        <w:rPr>
          <w:noProof/>
        </w:rPr>
      </w:pPr>
      <w:r>
        <w:rPr>
          <w:rFonts w:ascii="Century Gothic" w:hAnsi="Century Gothic"/>
        </w:rPr>
        <w:t>On the following pictures is show the final product designed on the left and its equivalent real-world picture showing that the desired behavior of the piece is achieved.</w:t>
      </w:r>
    </w:p>
    <w:p w:rsidR="002905C8" w:rsidRDefault="002905C8" w:rsidP="002905C8">
      <w:pPr>
        <w:jc w:val="center"/>
        <w:rPr>
          <w:noProof/>
        </w:rPr>
      </w:pPr>
      <w:r>
        <w:rPr>
          <w:noProof/>
        </w:rPr>
        <w:t>IMB mounted on motor Top view</w:t>
      </w:r>
    </w:p>
    <w:p w:rsidR="00EB2503" w:rsidRDefault="00176A1E" w:rsidP="002905C8">
      <w:pPr>
        <w:jc w:val="center"/>
        <w:rPr>
          <w:rFonts w:ascii="Century Gothic" w:hAnsi="Century Gothic"/>
        </w:rPr>
      </w:pPr>
      <w:r>
        <w:rPr>
          <w:noProof/>
        </w:rPr>
        <w:drawing>
          <wp:inline distT="0" distB="0" distL="0" distR="0" wp14:anchorId="7A065E90" wp14:editId="34512FBF">
            <wp:extent cx="1143000" cy="1809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884" t="1" r="34629" b="-2702"/>
                    <a:stretch/>
                  </pic:blipFill>
                  <pic:spPr bwMode="auto">
                    <a:xfrm>
                      <a:off x="0" y="0"/>
                      <a:ext cx="1153629" cy="1826580"/>
                    </a:xfrm>
                    <a:prstGeom prst="rect">
                      <a:avLst/>
                    </a:prstGeom>
                    <a:ln>
                      <a:noFill/>
                    </a:ln>
                    <a:extLst>
                      <a:ext uri="{53640926-AAD7-44D8-BBD7-CCE9431645EC}">
                        <a14:shadowObscured xmlns:a14="http://schemas.microsoft.com/office/drawing/2010/main"/>
                      </a:ext>
                    </a:extLst>
                  </pic:spPr>
                </pic:pic>
              </a:graphicData>
            </a:graphic>
          </wp:inline>
        </w:drawing>
      </w:r>
      <w:r w:rsidR="002905C8">
        <w:rPr>
          <w:noProof/>
        </w:rPr>
        <w:t xml:space="preserve">                                      </w:t>
      </w:r>
      <w:r w:rsidR="00EB2503">
        <w:rPr>
          <w:noProof/>
        </w:rPr>
        <w:drawing>
          <wp:inline distT="0" distB="0" distL="0" distR="0" wp14:anchorId="331FCE72" wp14:editId="663FC327">
            <wp:extent cx="1018074" cy="1847311"/>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1039519" cy="1886222"/>
                    </a:xfrm>
                    <a:prstGeom prst="rect">
                      <a:avLst/>
                    </a:prstGeom>
                  </pic:spPr>
                </pic:pic>
              </a:graphicData>
            </a:graphic>
          </wp:inline>
        </w:drawing>
      </w:r>
    </w:p>
    <w:p w:rsidR="002905C8" w:rsidRDefault="002905C8" w:rsidP="002905C8">
      <w:pPr>
        <w:jc w:val="center"/>
        <w:rPr>
          <w:rFonts w:ascii="Century Gothic" w:hAnsi="Century Gothic"/>
        </w:rPr>
      </w:pPr>
      <w:r>
        <w:rPr>
          <w:noProof/>
        </w:rPr>
        <w:lastRenderedPageBreak/>
        <w:t>IMB mounted on motor Top view</w:t>
      </w:r>
    </w:p>
    <w:p w:rsidR="002905C8" w:rsidRDefault="00EB2503" w:rsidP="002905C8">
      <w:pPr>
        <w:jc w:val="center"/>
        <w:rPr>
          <w:noProof/>
        </w:rPr>
      </w:pPr>
      <w:r>
        <w:rPr>
          <w:noProof/>
        </w:rPr>
        <w:drawing>
          <wp:inline distT="0" distB="0" distL="0" distR="0" wp14:anchorId="13D232CD" wp14:editId="01F38F95">
            <wp:extent cx="1392570" cy="141709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36" r="24888"/>
                    <a:stretch/>
                  </pic:blipFill>
                  <pic:spPr bwMode="auto">
                    <a:xfrm>
                      <a:off x="0" y="0"/>
                      <a:ext cx="1394625" cy="1419191"/>
                    </a:xfrm>
                    <a:prstGeom prst="rect">
                      <a:avLst/>
                    </a:prstGeom>
                    <a:ln>
                      <a:noFill/>
                    </a:ln>
                    <a:extLst>
                      <a:ext uri="{53640926-AAD7-44D8-BBD7-CCE9431645EC}">
                        <a14:shadowObscured xmlns:a14="http://schemas.microsoft.com/office/drawing/2010/main"/>
                      </a:ext>
                    </a:extLst>
                  </pic:spPr>
                </pic:pic>
              </a:graphicData>
            </a:graphic>
          </wp:inline>
        </w:drawing>
      </w:r>
      <w:r w:rsidR="002905C8">
        <w:rPr>
          <w:noProof/>
        </w:rPr>
        <w:t xml:space="preserve">                                    </w:t>
      </w:r>
      <w:r>
        <w:rPr>
          <w:noProof/>
        </w:rPr>
        <w:drawing>
          <wp:inline distT="0" distB="0" distL="0" distR="0" wp14:anchorId="5B3A0D3E" wp14:editId="5D1AEA66">
            <wp:extent cx="1363200" cy="1419003"/>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9405" cy="1425462"/>
                    </a:xfrm>
                    <a:prstGeom prst="rect">
                      <a:avLst/>
                    </a:prstGeom>
                  </pic:spPr>
                </pic:pic>
              </a:graphicData>
            </a:graphic>
          </wp:inline>
        </w:drawing>
      </w:r>
    </w:p>
    <w:p w:rsidR="002905C8" w:rsidRDefault="002905C8" w:rsidP="002905C8">
      <w:pPr>
        <w:jc w:val="center"/>
        <w:rPr>
          <w:noProof/>
        </w:rPr>
      </w:pPr>
    </w:p>
    <w:p w:rsidR="002905C8" w:rsidRDefault="002905C8" w:rsidP="002905C8">
      <w:pPr>
        <w:jc w:val="center"/>
        <w:rPr>
          <w:rFonts w:ascii="Century Gothic" w:hAnsi="Century Gothic"/>
        </w:rPr>
      </w:pPr>
      <w:r>
        <w:rPr>
          <w:noProof/>
        </w:rPr>
        <w:t>IMB mounted on motor Isometric view</w:t>
      </w:r>
    </w:p>
    <w:p w:rsidR="00D217A1" w:rsidRDefault="002905C8" w:rsidP="002905C8">
      <w:pPr>
        <w:rPr>
          <w:noProof/>
        </w:rPr>
      </w:pPr>
      <w:r>
        <w:rPr>
          <w:noProof/>
        </w:rPr>
        <w:t xml:space="preserve">    </w:t>
      </w:r>
      <w:r>
        <w:rPr>
          <w:noProof/>
        </w:rPr>
        <w:drawing>
          <wp:inline distT="0" distB="0" distL="0" distR="0" wp14:anchorId="19BD73C7" wp14:editId="140F50BE">
            <wp:extent cx="2137145" cy="182805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7145" cy="1828054"/>
                    </a:xfrm>
                    <a:prstGeom prst="rect">
                      <a:avLst/>
                    </a:prstGeom>
                  </pic:spPr>
                </pic:pic>
              </a:graphicData>
            </a:graphic>
          </wp:inline>
        </w:drawing>
      </w:r>
      <w:r>
        <w:rPr>
          <w:noProof/>
        </w:rPr>
        <w:t xml:space="preserve">                                   </w:t>
      </w:r>
      <w:r>
        <w:rPr>
          <w:noProof/>
        </w:rPr>
        <w:drawing>
          <wp:inline distT="0" distB="0" distL="0" distR="0" wp14:anchorId="4D26F396" wp14:editId="6A5BB22F">
            <wp:extent cx="1743370" cy="1842508"/>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68" r="20808"/>
                    <a:stretch/>
                  </pic:blipFill>
                  <pic:spPr bwMode="auto">
                    <a:xfrm>
                      <a:off x="0" y="0"/>
                      <a:ext cx="1743370" cy="1842508"/>
                    </a:xfrm>
                    <a:prstGeom prst="rect">
                      <a:avLst/>
                    </a:prstGeom>
                    <a:ln>
                      <a:noFill/>
                    </a:ln>
                    <a:extLst>
                      <a:ext uri="{53640926-AAD7-44D8-BBD7-CCE9431645EC}">
                        <a14:shadowObscured xmlns:a14="http://schemas.microsoft.com/office/drawing/2010/main"/>
                      </a:ext>
                    </a:extLst>
                  </pic:spPr>
                </pic:pic>
              </a:graphicData>
            </a:graphic>
          </wp:inline>
        </w:drawing>
      </w:r>
      <w:r w:rsidR="00D217A1">
        <w:rPr>
          <w:noProof/>
        </w:rPr>
        <w:t xml:space="preserve">       </w:t>
      </w:r>
    </w:p>
    <w:p w:rsidR="00D217A1" w:rsidRDefault="00D217A1" w:rsidP="00D217A1">
      <w:pPr>
        <w:jc w:val="center"/>
        <w:rPr>
          <w:noProof/>
        </w:rPr>
      </w:pPr>
    </w:p>
    <w:p w:rsidR="00D217A1" w:rsidRDefault="00D217A1" w:rsidP="00D217A1">
      <w:pPr>
        <w:jc w:val="center"/>
        <w:rPr>
          <w:rFonts w:ascii="Century Gothic" w:hAnsi="Century Gothic"/>
        </w:rPr>
      </w:pPr>
      <w:r>
        <w:rPr>
          <w:noProof/>
        </w:rPr>
        <w:t xml:space="preserve"> IMB mounted on motor</w:t>
      </w:r>
      <w:r w:rsidR="003E6674">
        <w:rPr>
          <w:noProof/>
        </w:rPr>
        <w:t xml:space="preserve"> attached to a chassis rail</w:t>
      </w:r>
      <w:r>
        <w:rPr>
          <w:noProof/>
        </w:rPr>
        <w:t xml:space="preserve"> </w:t>
      </w:r>
      <w:r w:rsidR="003E6674">
        <w:rPr>
          <w:noProof/>
        </w:rPr>
        <w:t>Side</w:t>
      </w:r>
      <w:r>
        <w:rPr>
          <w:noProof/>
        </w:rPr>
        <w:t xml:space="preserve"> view</w:t>
      </w:r>
    </w:p>
    <w:p w:rsidR="00176A1E" w:rsidRDefault="00D217A1" w:rsidP="002905C8">
      <w:pPr>
        <w:rPr>
          <w:noProof/>
        </w:rPr>
      </w:pPr>
      <w:r>
        <w:rPr>
          <w:noProof/>
        </w:rPr>
        <w:t xml:space="preserve">               </w:t>
      </w:r>
      <w:r w:rsidR="002905C8">
        <w:rPr>
          <w:noProof/>
        </w:rPr>
        <w:drawing>
          <wp:inline distT="0" distB="0" distL="0" distR="0" wp14:anchorId="0C3616D0" wp14:editId="1215F28C">
            <wp:extent cx="1716555" cy="1695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1401" cy="1700237"/>
                    </a:xfrm>
                    <a:prstGeom prst="rect">
                      <a:avLst/>
                    </a:prstGeom>
                  </pic:spPr>
                </pic:pic>
              </a:graphicData>
            </a:graphic>
          </wp:inline>
        </w:drawing>
      </w:r>
      <w:r>
        <w:rPr>
          <w:noProof/>
        </w:rPr>
        <w:t xml:space="preserve">                                   </w:t>
      </w:r>
      <w:r>
        <w:rPr>
          <w:noProof/>
        </w:rPr>
        <w:drawing>
          <wp:inline distT="0" distB="0" distL="0" distR="0" wp14:anchorId="3B1205FA" wp14:editId="3D7C0FD4">
            <wp:extent cx="2211573" cy="16770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520" t="15171" r="20555"/>
                    <a:stretch/>
                  </pic:blipFill>
                  <pic:spPr bwMode="auto">
                    <a:xfrm rot="10800000">
                      <a:off x="0" y="0"/>
                      <a:ext cx="2240733" cy="1699147"/>
                    </a:xfrm>
                    <a:prstGeom prst="rect">
                      <a:avLst/>
                    </a:prstGeom>
                    <a:ln>
                      <a:noFill/>
                    </a:ln>
                    <a:extLst>
                      <a:ext uri="{53640926-AAD7-44D8-BBD7-CCE9431645EC}">
                        <a14:shadowObscured xmlns:a14="http://schemas.microsoft.com/office/drawing/2010/main"/>
                      </a:ext>
                    </a:extLst>
                  </pic:spPr>
                </pic:pic>
              </a:graphicData>
            </a:graphic>
          </wp:inline>
        </w:drawing>
      </w:r>
    </w:p>
    <w:p w:rsidR="003E6674" w:rsidRDefault="003E6674" w:rsidP="002905C8">
      <w:pPr>
        <w:rPr>
          <w:noProof/>
        </w:rPr>
      </w:pPr>
    </w:p>
    <w:p w:rsidR="003E6674" w:rsidRDefault="003E6674" w:rsidP="002905C8">
      <w:pPr>
        <w:rPr>
          <w:noProof/>
        </w:rPr>
      </w:pPr>
    </w:p>
    <w:p w:rsidR="003E6674" w:rsidRDefault="003E6674" w:rsidP="002905C8">
      <w:pPr>
        <w:rPr>
          <w:noProof/>
        </w:rPr>
      </w:pPr>
    </w:p>
    <w:p w:rsidR="003E6674" w:rsidRDefault="003E6674" w:rsidP="003E6674">
      <w:pPr>
        <w:jc w:val="center"/>
        <w:rPr>
          <w:rFonts w:ascii="Century Gothic" w:hAnsi="Century Gothic"/>
        </w:rPr>
      </w:pPr>
      <w:r>
        <w:rPr>
          <w:noProof/>
        </w:rPr>
        <w:lastRenderedPageBreak/>
        <w:t xml:space="preserve">IMB </w:t>
      </w:r>
      <w:r w:rsidR="00846FB0">
        <w:rPr>
          <w:noProof/>
        </w:rPr>
        <w:t>used on a robot assembly</w:t>
      </w:r>
    </w:p>
    <w:p w:rsidR="001040DD" w:rsidRPr="00846FB0" w:rsidRDefault="002C3243" w:rsidP="00846FB0">
      <w:pPr>
        <w:jc w:val="center"/>
        <w:rPr>
          <w:noProof/>
          <w:lang w:val="es-CO"/>
        </w:rPr>
      </w:pPr>
      <w:r>
        <w:rPr>
          <w:noProof/>
          <w:lang w:val="es-CO"/>
        </w:rPr>
        <w:t xml:space="preserve">       </w:t>
      </w:r>
      <w:r w:rsidR="001040DD">
        <w:rPr>
          <w:noProof/>
        </w:rPr>
        <w:drawing>
          <wp:inline distT="0" distB="0" distL="0" distR="0" wp14:anchorId="142D4272" wp14:editId="1B61386C">
            <wp:extent cx="1616397" cy="192405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8884" cy="1927011"/>
                    </a:xfrm>
                    <a:prstGeom prst="rect">
                      <a:avLst/>
                    </a:prstGeom>
                  </pic:spPr>
                </pic:pic>
              </a:graphicData>
            </a:graphic>
          </wp:inline>
        </w:drawing>
      </w:r>
      <w:r w:rsidR="00846FB0" w:rsidRPr="00846FB0">
        <w:rPr>
          <w:noProof/>
          <w:lang w:val="es-CO"/>
        </w:rPr>
        <w:t xml:space="preserve">                             </w:t>
      </w:r>
      <w:r>
        <w:rPr>
          <w:noProof/>
          <w:lang w:val="es-CO"/>
        </w:rPr>
        <w:t xml:space="preserve">    </w:t>
      </w:r>
      <w:r w:rsidR="00846FB0" w:rsidRPr="00846FB0">
        <w:rPr>
          <w:noProof/>
          <w:lang w:val="es-CO"/>
        </w:rPr>
        <w:t xml:space="preserve"> </w:t>
      </w:r>
      <w:r w:rsidR="003E6674">
        <w:rPr>
          <w:noProof/>
        </w:rPr>
        <w:drawing>
          <wp:inline distT="0" distB="0" distL="0" distR="0" wp14:anchorId="51B7CE25" wp14:editId="69E5C95A">
            <wp:extent cx="1792827" cy="1917331"/>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047" r="31355"/>
                    <a:stretch/>
                  </pic:blipFill>
                  <pic:spPr bwMode="auto">
                    <a:xfrm>
                      <a:off x="0" y="0"/>
                      <a:ext cx="1810030" cy="1935729"/>
                    </a:xfrm>
                    <a:prstGeom prst="rect">
                      <a:avLst/>
                    </a:prstGeom>
                    <a:ln>
                      <a:noFill/>
                    </a:ln>
                    <a:extLst>
                      <a:ext uri="{53640926-AAD7-44D8-BBD7-CCE9431645EC}">
                        <a14:shadowObscured xmlns:a14="http://schemas.microsoft.com/office/drawing/2010/main"/>
                      </a:ext>
                    </a:extLst>
                  </pic:spPr>
                </pic:pic>
              </a:graphicData>
            </a:graphic>
          </wp:inline>
        </w:drawing>
      </w:r>
    </w:p>
    <w:p w:rsidR="001040DD" w:rsidRDefault="001040DD" w:rsidP="00F66CB9">
      <w:pPr>
        <w:jc w:val="both"/>
        <w:rPr>
          <w:noProof/>
          <w:lang w:val="es-CO"/>
        </w:rPr>
      </w:pPr>
      <w:r w:rsidRPr="00846FB0">
        <w:rPr>
          <w:noProof/>
          <w:lang w:val="es-CO"/>
        </w:rPr>
        <w:t xml:space="preserve">  </w:t>
      </w:r>
    </w:p>
    <w:p w:rsidR="00846FB0" w:rsidRDefault="001040DD" w:rsidP="00846FB0">
      <w:pPr>
        <w:pStyle w:val="Ttulo2"/>
      </w:pPr>
      <w:r w:rsidRPr="00846FB0">
        <w:rPr>
          <w:noProof/>
        </w:rPr>
        <w:t xml:space="preserve">  </w:t>
      </w:r>
      <w:r w:rsidR="00846FB0">
        <w:t>Design Software</w:t>
      </w:r>
    </w:p>
    <w:p w:rsidR="00846FB0" w:rsidRPr="00846FB0" w:rsidRDefault="00846FB0" w:rsidP="00846FB0">
      <w:r w:rsidRPr="00163AA3">
        <w:rPr>
          <w:noProof/>
        </w:rPr>
        <w:drawing>
          <wp:anchor distT="0" distB="0" distL="114300" distR="114300" simplePos="0" relativeHeight="251644928" behindDoc="0" locked="0" layoutInCell="1" allowOverlap="1" wp14:anchorId="4029CB46" wp14:editId="1E681D64">
            <wp:simplePos x="0" y="0"/>
            <wp:positionH relativeFrom="margin">
              <wp:align>center</wp:align>
            </wp:positionH>
            <wp:positionV relativeFrom="paragraph">
              <wp:posOffset>268043</wp:posOffset>
            </wp:positionV>
            <wp:extent cx="5829300" cy="1296670"/>
            <wp:effectExtent l="76200" t="38100" r="57150" b="9398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p>
    <w:p w:rsidR="00846FB0" w:rsidRDefault="00846FB0" w:rsidP="00846FB0">
      <w:pPr>
        <w:pStyle w:val="Ttulo2"/>
      </w:pPr>
    </w:p>
    <w:p w:rsidR="00846FB0" w:rsidRDefault="00846FB0" w:rsidP="00846FB0">
      <w:pPr>
        <w:pStyle w:val="Ttulo2"/>
      </w:pPr>
      <w:r>
        <w:t>3D Printing</w:t>
      </w:r>
    </w:p>
    <w:p w:rsidR="007773C8" w:rsidRPr="00846FB0" w:rsidRDefault="00846FB0" w:rsidP="00061FA3">
      <w:r w:rsidRPr="00163AA3">
        <w:rPr>
          <w:noProof/>
        </w:rPr>
        <w:drawing>
          <wp:anchor distT="0" distB="0" distL="114300" distR="114300" simplePos="0" relativeHeight="251659264" behindDoc="0" locked="0" layoutInCell="1" allowOverlap="1" wp14:anchorId="322579DD" wp14:editId="62C0EB19">
            <wp:simplePos x="0" y="0"/>
            <wp:positionH relativeFrom="margin">
              <wp:posOffset>0</wp:posOffset>
            </wp:positionH>
            <wp:positionV relativeFrom="paragraph">
              <wp:posOffset>367030</wp:posOffset>
            </wp:positionV>
            <wp:extent cx="5829300" cy="1296670"/>
            <wp:effectExtent l="57150" t="38100" r="57150" b="93980"/>
            <wp:wrapSquare wrapText="bothSides"/>
            <wp:docPr id="19"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V relativeFrom="margin">
              <wp14:pctHeight>0</wp14:pctHeight>
            </wp14:sizeRelV>
          </wp:anchor>
        </w:drawing>
      </w:r>
    </w:p>
    <w:p w:rsidR="00740E2B" w:rsidRDefault="00740E2B" w:rsidP="00757139">
      <w:pPr>
        <w:jc w:val="both"/>
      </w:pPr>
    </w:p>
    <w:p w:rsidR="00B524BE" w:rsidRDefault="00B524BE" w:rsidP="00B524BE">
      <w:pPr>
        <w:pStyle w:val="Ttulo2"/>
      </w:pPr>
    </w:p>
    <w:p w:rsidR="00B524BE" w:rsidRDefault="00B524BE" w:rsidP="00B524BE">
      <w:pPr>
        <w:pStyle w:val="Ttulo2"/>
      </w:pPr>
    </w:p>
    <w:p w:rsidR="00B524BE" w:rsidRDefault="00B524BE" w:rsidP="00B524BE">
      <w:pPr>
        <w:pStyle w:val="Ttulo2"/>
      </w:pPr>
      <w:r>
        <w:t>Conclusion</w:t>
      </w:r>
    </w:p>
    <w:p w:rsidR="00B524BE" w:rsidRDefault="00B524BE" w:rsidP="00757139">
      <w:pPr>
        <w:jc w:val="both"/>
      </w:pPr>
      <w:r>
        <w:t xml:space="preserve">While developing this current project our team learnt about the advantages of 3d printing and design such </w:t>
      </w:r>
      <w:r w:rsidR="002C3243">
        <w:t>as robot improvement by avoiding additional weight on robots and spacing usage, so if it is possible our team decided to improve our robot by 3D designing so that will ensure the usage of 3D designing software.</w:t>
      </w:r>
    </w:p>
    <w:p w:rsidR="002C3243" w:rsidRDefault="002C3243" w:rsidP="00757139">
      <w:pPr>
        <w:jc w:val="both"/>
      </w:pPr>
      <w:r>
        <w:t xml:space="preserve">The usage of Autodesk Inventor as 3D designing software will let our team </w:t>
      </w:r>
      <w:r w:rsidR="0020262C">
        <w:t xml:space="preserve">to </w:t>
      </w:r>
      <w:r>
        <w:t>improve our robot during this season so we can achieve to build a lighter and more efficient robot with custom-made part</w:t>
      </w:r>
      <w:r w:rsidR="000D22D2">
        <w:t>s</w:t>
      </w:r>
      <w:r>
        <w:t xml:space="preserve"> for developing specific tasks in a better way than metal assemble systems.</w:t>
      </w:r>
    </w:p>
    <w:p w:rsidR="002C3243" w:rsidRDefault="002C3243" w:rsidP="00757139">
      <w:pPr>
        <w:jc w:val="both"/>
      </w:pPr>
      <w:r>
        <w:t xml:space="preserve">As our team is composed </w:t>
      </w:r>
      <w:r w:rsidR="000D22D2">
        <w:t xml:space="preserve">a </w:t>
      </w:r>
      <w:r>
        <w:t>100% of Electronics Engineering students, learning a 3D design software will be a useful ability for our career, because it offers several applications for Electronics Engineers such as designing complex electro-mechanic systems for specific tasks, designing cases for Printed Board Circuits (PCB) that protect</w:t>
      </w:r>
      <w:r w:rsidR="000D22D2">
        <w:t>s</w:t>
      </w:r>
      <w:r>
        <w:t xml:space="preserve"> the electronic component</w:t>
      </w:r>
      <w:r w:rsidR="000D22D2">
        <w:t>s</w:t>
      </w:r>
      <w:r>
        <w:t xml:space="preserve"> and the board </w:t>
      </w:r>
      <w:r w:rsidR="000D22D2">
        <w:t>itself,</w:t>
      </w:r>
      <w:r>
        <w:t xml:space="preserve"> so it can be implemented on real-world applications and be protected for real-world environments.</w:t>
      </w:r>
      <w:r w:rsidR="000D22D2">
        <w:t xml:space="preserve"> Coordinator </w:t>
      </w:r>
    </w:p>
    <w:p w:rsidR="000D22D2" w:rsidRDefault="000D22D2" w:rsidP="000D22D2">
      <w:pPr>
        <w:pStyle w:val="Ttulo2"/>
      </w:pPr>
      <w:r>
        <w:t>Team Members</w:t>
      </w:r>
    </w:p>
    <w:p w:rsidR="000D22D2" w:rsidRDefault="000D22D2" w:rsidP="000D22D2">
      <w:pPr>
        <w:rPr>
          <w:lang w:val="es-CO"/>
        </w:rPr>
      </w:pPr>
      <w:r w:rsidRPr="000D22D2">
        <w:rPr>
          <w:lang w:val="es-CO"/>
        </w:rPr>
        <w:t>ING. Jairo Alberto Hurtado L</w:t>
      </w:r>
      <w:r>
        <w:rPr>
          <w:lang w:val="es-CO"/>
        </w:rPr>
        <w:t>ondoño PhD-Coach</w:t>
      </w:r>
    </w:p>
    <w:p w:rsidR="000D22D2" w:rsidRDefault="000D22D2" w:rsidP="000D22D2">
      <w:pPr>
        <w:rPr>
          <w:lang w:val="es-CO"/>
        </w:rPr>
      </w:pPr>
      <w:r>
        <w:rPr>
          <w:lang w:val="es-CO"/>
        </w:rPr>
        <w:t>ING. Camilo Andrés Otalora Sánchez MsC-Coach</w:t>
      </w:r>
    </w:p>
    <w:p w:rsidR="000D22D2" w:rsidRDefault="000D22D2" w:rsidP="000D22D2">
      <w:pPr>
        <w:rPr>
          <w:lang w:val="es-CO"/>
        </w:rPr>
      </w:pPr>
      <w:r>
        <w:rPr>
          <w:lang w:val="es-CO"/>
        </w:rPr>
        <w:t>ING. Juan Francisco Jurado Páez-Coordinator</w:t>
      </w:r>
    </w:p>
    <w:p w:rsidR="000D22D2" w:rsidRPr="000D22D2" w:rsidRDefault="000D22D2" w:rsidP="000D22D2">
      <w:r w:rsidRPr="000D22D2">
        <w:t>David Orlando Rodríguez Ojeda- Electronics Engineerin</w:t>
      </w:r>
      <w:r>
        <w:t>g student, team Member</w:t>
      </w:r>
    </w:p>
    <w:p w:rsidR="000D22D2" w:rsidRDefault="000D22D2" w:rsidP="000D22D2">
      <w:r>
        <w:t xml:space="preserve">Daniel Felipe Orozco Lopez- </w:t>
      </w:r>
      <w:r w:rsidRPr="000D22D2">
        <w:t>Electronics Engineerin</w:t>
      </w:r>
      <w:r>
        <w:t>g student, team Member</w:t>
      </w:r>
    </w:p>
    <w:p w:rsidR="000D22D2" w:rsidRDefault="000D22D2" w:rsidP="000D22D2">
      <w:r>
        <w:t>Daniela Maria Perdomo Garavito-</w:t>
      </w:r>
      <w:r w:rsidRPr="000D22D2">
        <w:t xml:space="preserve"> </w:t>
      </w:r>
      <w:r w:rsidRPr="000D22D2">
        <w:t>Electronics Engineerin</w:t>
      </w:r>
      <w:r>
        <w:t>g student, team Member</w:t>
      </w:r>
    </w:p>
    <w:p w:rsidR="000D22D2" w:rsidRDefault="000D22D2" w:rsidP="000D22D2">
      <w:r>
        <w:t>Nestor Eduardo Ribero Vargas</w:t>
      </w:r>
      <w:r w:rsidRPr="000D22D2">
        <w:t xml:space="preserve"> </w:t>
      </w:r>
      <w:r w:rsidRPr="000D22D2">
        <w:t>Electronics Engineerin</w:t>
      </w:r>
      <w:r>
        <w:t>g student, team</w:t>
      </w:r>
      <w:r>
        <w:t xml:space="preserve"> Founder</w:t>
      </w:r>
      <w:bookmarkStart w:id="1" w:name="_GoBack"/>
      <w:bookmarkEnd w:id="1"/>
    </w:p>
    <w:p w:rsidR="000D22D2" w:rsidRPr="000D22D2" w:rsidRDefault="000D22D2" w:rsidP="000D22D2"/>
    <w:p w:rsidR="000D22D2" w:rsidRPr="000D22D2" w:rsidRDefault="000D22D2" w:rsidP="000D22D2"/>
    <w:p w:rsidR="000D22D2" w:rsidRPr="000D22D2" w:rsidRDefault="000D22D2" w:rsidP="00757139">
      <w:pPr>
        <w:jc w:val="both"/>
      </w:pPr>
    </w:p>
    <w:sectPr w:rsidR="000D22D2" w:rsidRPr="000D22D2" w:rsidSect="00066124">
      <w:headerReference w:type="default" r:id="rId31"/>
      <w:footerReference w:type="defaul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2C9" w:rsidRDefault="00BD12C9" w:rsidP="00001659">
      <w:pPr>
        <w:spacing w:after="0" w:line="240" w:lineRule="auto"/>
      </w:pPr>
      <w:r>
        <w:separator/>
      </w:r>
    </w:p>
  </w:endnote>
  <w:endnote w:type="continuationSeparator" w:id="0">
    <w:p w:rsidR="00BD12C9" w:rsidRDefault="00BD12C9" w:rsidP="00001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YouYuan">
    <w:altName w:val="Arial Unicode MS"/>
    <w:panose1 w:val="02010509060101010101"/>
    <w:charset w:val="86"/>
    <w:family w:val="modern"/>
    <w:pitch w:val="fixed"/>
    <w:sig w:usb0="00000001" w:usb1="080E0000" w:usb2="00000010" w:usb3="00000000" w:csb0="00040000" w:csb1="00000000"/>
  </w:font>
  <w:font w:name="Gisha">
    <w:altName w:val="Times New Roman"/>
    <w:charset w:val="B1"/>
    <w:family w:val="swiss"/>
    <w:pitch w:val="variable"/>
    <w:sig w:usb0="80000807" w:usb1="40000042"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62C" w:rsidRDefault="0020262C">
    <w:pPr>
      <w:pStyle w:val="Piedepgina"/>
      <w:pBdr>
        <w:top w:val="thinThickSmallGap" w:sz="24" w:space="1" w:color="004D6C" w:themeColor="accent2" w:themeShade="7F"/>
      </w:pBdr>
      <w:rPr>
        <w:rFonts w:asciiTheme="majorHAnsi" w:eastAsiaTheme="majorEastAsia" w:hAnsiTheme="majorHAnsi" w:cstheme="majorBidi"/>
      </w:rPr>
    </w:pPr>
    <w:r>
      <w:rPr>
        <w:rFonts w:ascii="Century Gothic" w:hAnsi="Century Gothic"/>
      </w:rPr>
      <w:t xml:space="preserve">Page </w:t>
    </w:r>
    <w:r>
      <w:fldChar w:fldCharType="begin"/>
    </w:r>
    <w:r>
      <w:instrText xml:space="preserve"> PAGE   \* MERGEFORMAT </w:instrText>
    </w:r>
    <w:r>
      <w:fldChar w:fldCharType="separate"/>
    </w:r>
    <w:r w:rsidR="000D22D2" w:rsidRPr="000D22D2">
      <w:rPr>
        <w:rFonts w:ascii="Century Gothic" w:hAnsi="Century Gothic"/>
        <w:noProof/>
      </w:rPr>
      <w:t>6</w:t>
    </w:r>
    <w:r>
      <w:rPr>
        <w:rFonts w:asciiTheme="majorHAnsi" w:eastAsiaTheme="majorEastAsia" w:hAnsiTheme="majorHAnsi" w:cstheme="majorBidi"/>
        <w:noProof/>
      </w:rPr>
      <w:fldChar w:fldCharType="end"/>
    </w:r>
  </w:p>
  <w:p w:rsidR="0020262C" w:rsidRDefault="002026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62C" w:rsidRDefault="0020262C">
    <w:pPr>
      <w:pStyle w:val="Piedepgina"/>
      <w:pBdr>
        <w:top w:val="thinThickSmallGap" w:sz="24" w:space="1" w:color="004D6C" w:themeColor="accent2" w:themeShade="7F"/>
      </w:pBdr>
      <w:rPr>
        <w:rFonts w:asciiTheme="majorHAnsi" w:eastAsiaTheme="majorEastAsia" w:hAnsiTheme="majorHAnsi" w:cstheme="majorBidi"/>
      </w:rPr>
    </w:pPr>
    <w:r>
      <w:rPr>
        <w:rFonts w:ascii="Century Gothic" w:hAnsi="Century Gothic"/>
      </w:rPr>
      <w:t xml:space="preserve">Page </w:t>
    </w:r>
    <w:r>
      <w:fldChar w:fldCharType="begin"/>
    </w:r>
    <w:r>
      <w:instrText xml:space="preserve"> PAGE   \* MERGEFORMAT </w:instrText>
    </w:r>
    <w:r>
      <w:fldChar w:fldCharType="separate"/>
    </w:r>
    <w:r w:rsidR="000D22D2" w:rsidRPr="000D22D2">
      <w:rPr>
        <w:rFonts w:ascii="Century Gothic" w:hAnsi="Century Gothic"/>
        <w:noProof/>
      </w:rPr>
      <w:t>1</w:t>
    </w:r>
    <w:r>
      <w:rPr>
        <w:rFonts w:asciiTheme="majorHAnsi" w:eastAsiaTheme="majorEastAsia" w:hAnsiTheme="majorHAnsi" w:cstheme="majorBidi"/>
        <w:noProof/>
      </w:rPr>
      <w:fldChar w:fldCharType="end"/>
    </w:r>
  </w:p>
  <w:p w:rsidR="0020262C" w:rsidRDefault="002026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2C9" w:rsidRDefault="00BD12C9" w:rsidP="00001659">
      <w:pPr>
        <w:spacing w:after="0" w:line="240" w:lineRule="auto"/>
      </w:pPr>
      <w:r>
        <w:separator/>
      </w:r>
    </w:p>
  </w:footnote>
  <w:footnote w:type="continuationSeparator" w:id="0">
    <w:p w:rsidR="00BD12C9" w:rsidRDefault="00BD12C9" w:rsidP="000016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62C" w:rsidRDefault="0020262C">
    <w:pPr>
      <w:pStyle w:val="Encabezado"/>
      <w:pBdr>
        <w:between w:val="single" w:sz="4" w:space="1" w:color="0F6FC6" w:themeColor="accent1"/>
      </w:pBdr>
      <w:spacing w:line="276" w:lineRule="auto"/>
      <w:jc w:val="center"/>
    </w:pPr>
    <w:r>
      <w:rPr>
        <w:rFonts w:ascii="Century Gothic" w:hAnsi="Century Gothic"/>
      </w:rPr>
      <w:t xml:space="preserve">The IMB by </w:t>
    </w:r>
    <w:proofErr w:type="spellStart"/>
    <w:r>
      <w:rPr>
        <w:rFonts w:ascii="Century Gothic" w:hAnsi="Century Gothic"/>
      </w:rPr>
      <w:t>Javex</w:t>
    </w:r>
    <w:proofErr w:type="spellEnd"/>
    <w:r>
      <w:rPr>
        <w:rFonts w:ascii="Century Gothic" w:hAnsi="Century Gothic"/>
      </w:rPr>
      <w:t xml:space="preserve"> Robotics</w:t>
    </w:r>
  </w:p>
  <w:p w:rsidR="0020262C" w:rsidRDefault="0020262C">
    <w:pPr>
      <w:pStyle w:val="Encabezado"/>
      <w:pBdr>
        <w:between w:val="single" w:sz="4" w:space="1" w:color="0F6FC6" w:themeColor="accent1"/>
      </w:pBdr>
      <w:spacing w:line="276" w:lineRule="auto"/>
      <w:jc w:val="center"/>
    </w:pPr>
  </w:p>
  <w:p w:rsidR="0020262C" w:rsidRDefault="0020262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bordersDoNotSurroundHeader/>
  <w:bordersDoNotSurroundFooter/>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AA3"/>
    <w:rsid w:val="00001659"/>
    <w:rsid w:val="00005869"/>
    <w:rsid w:val="0002303D"/>
    <w:rsid w:val="00024B9F"/>
    <w:rsid w:val="00041EED"/>
    <w:rsid w:val="00051D13"/>
    <w:rsid w:val="00061FA3"/>
    <w:rsid w:val="00066124"/>
    <w:rsid w:val="000A01FE"/>
    <w:rsid w:val="000A151E"/>
    <w:rsid w:val="000C5D36"/>
    <w:rsid w:val="000D22D2"/>
    <w:rsid w:val="000F1D96"/>
    <w:rsid w:val="000F4601"/>
    <w:rsid w:val="001040DD"/>
    <w:rsid w:val="0013391A"/>
    <w:rsid w:val="001417FC"/>
    <w:rsid w:val="0014560B"/>
    <w:rsid w:val="00151DE8"/>
    <w:rsid w:val="00152B3A"/>
    <w:rsid w:val="00163AA3"/>
    <w:rsid w:val="00165BDA"/>
    <w:rsid w:val="00176A1E"/>
    <w:rsid w:val="0019013C"/>
    <w:rsid w:val="001B77B4"/>
    <w:rsid w:val="001C0D71"/>
    <w:rsid w:val="0020262C"/>
    <w:rsid w:val="00211BFB"/>
    <w:rsid w:val="00216C3A"/>
    <w:rsid w:val="00235C4B"/>
    <w:rsid w:val="002841EB"/>
    <w:rsid w:val="00284FEF"/>
    <w:rsid w:val="002905C8"/>
    <w:rsid w:val="00297A87"/>
    <w:rsid w:val="002A6AB5"/>
    <w:rsid w:val="002A7248"/>
    <w:rsid w:val="002B752C"/>
    <w:rsid w:val="002C3243"/>
    <w:rsid w:val="002D29DB"/>
    <w:rsid w:val="00300416"/>
    <w:rsid w:val="00312051"/>
    <w:rsid w:val="00313E39"/>
    <w:rsid w:val="00316B29"/>
    <w:rsid w:val="00345F56"/>
    <w:rsid w:val="0035148E"/>
    <w:rsid w:val="0037434F"/>
    <w:rsid w:val="003B4699"/>
    <w:rsid w:val="003C4DDD"/>
    <w:rsid w:val="003E2A9D"/>
    <w:rsid w:val="003E6674"/>
    <w:rsid w:val="003E7A5E"/>
    <w:rsid w:val="003E7B1B"/>
    <w:rsid w:val="003F0AE6"/>
    <w:rsid w:val="00412032"/>
    <w:rsid w:val="00412FFA"/>
    <w:rsid w:val="004313DB"/>
    <w:rsid w:val="00446A9F"/>
    <w:rsid w:val="004643DF"/>
    <w:rsid w:val="004729FE"/>
    <w:rsid w:val="0047552E"/>
    <w:rsid w:val="00495712"/>
    <w:rsid w:val="004B7E07"/>
    <w:rsid w:val="004E6763"/>
    <w:rsid w:val="00531585"/>
    <w:rsid w:val="00537B23"/>
    <w:rsid w:val="00560CC5"/>
    <w:rsid w:val="0058057F"/>
    <w:rsid w:val="00590876"/>
    <w:rsid w:val="005A0BAA"/>
    <w:rsid w:val="005A1853"/>
    <w:rsid w:val="005B2796"/>
    <w:rsid w:val="005D1A11"/>
    <w:rsid w:val="005E04B0"/>
    <w:rsid w:val="005E7310"/>
    <w:rsid w:val="00600E49"/>
    <w:rsid w:val="006E071E"/>
    <w:rsid w:val="006F77EF"/>
    <w:rsid w:val="007302DA"/>
    <w:rsid w:val="00740E2B"/>
    <w:rsid w:val="00757139"/>
    <w:rsid w:val="007773C8"/>
    <w:rsid w:val="00787A15"/>
    <w:rsid w:val="00844D3C"/>
    <w:rsid w:val="00846FB0"/>
    <w:rsid w:val="0086129D"/>
    <w:rsid w:val="0087109C"/>
    <w:rsid w:val="00890364"/>
    <w:rsid w:val="008A0207"/>
    <w:rsid w:val="008D1481"/>
    <w:rsid w:val="008E06E9"/>
    <w:rsid w:val="008E6663"/>
    <w:rsid w:val="008F2D98"/>
    <w:rsid w:val="009232FA"/>
    <w:rsid w:val="009331B7"/>
    <w:rsid w:val="00972752"/>
    <w:rsid w:val="00995BB5"/>
    <w:rsid w:val="009A690A"/>
    <w:rsid w:val="009D272A"/>
    <w:rsid w:val="009E19D5"/>
    <w:rsid w:val="00A36941"/>
    <w:rsid w:val="00A4209E"/>
    <w:rsid w:val="00A91A1C"/>
    <w:rsid w:val="00AB4DE3"/>
    <w:rsid w:val="00AF26A3"/>
    <w:rsid w:val="00AF5A32"/>
    <w:rsid w:val="00B266B3"/>
    <w:rsid w:val="00B524BE"/>
    <w:rsid w:val="00B55595"/>
    <w:rsid w:val="00B609B2"/>
    <w:rsid w:val="00B728DB"/>
    <w:rsid w:val="00B81326"/>
    <w:rsid w:val="00B967A4"/>
    <w:rsid w:val="00BD12C9"/>
    <w:rsid w:val="00BD6162"/>
    <w:rsid w:val="00BE3DD2"/>
    <w:rsid w:val="00BE74DE"/>
    <w:rsid w:val="00C1169C"/>
    <w:rsid w:val="00C4465C"/>
    <w:rsid w:val="00C51CF3"/>
    <w:rsid w:val="00C56DA5"/>
    <w:rsid w:val="00C6783F"/>
    <w:rsid w:val="00C9082E"/>
    <w:rsid w:val="00CB77CD"/>
    <w:rsid w:val="00CE1B9B"/>
    <w:rsid w:val="00CE3748"/>
    <w:rsid w:val="00CE40DE"/>
    <w:rsid w:val="00D04286"/>
    <w:rsid w:val="00D074B3"/>
    <w:rsid w:val="00D07E11"/>
    <w:rsid w:val="00D217A1"/>
    <w:rsid w:val="00D26422"/>
    <w:rsid w:val="00D31D41"/>
    <w:rsid w:val="00D601BB"/>
    <w:rsid w:val="00D84C36"/>
    <w:rsid w:val="00D85EC3"/>
    <w:rsid w:val="00DA4146"/>
    <w:rsid w:val="00DC3E1A"/>
    <w:rsid w:val="00DE5D47"/>
    <w:rsid w:val="00DF2584"/>
    <w:rsid w:val="00E11561"/>
    <w:rsid w:val="00E62BC0"/>
    <w:rsid w:val="00E84A20"/>
    <w:rsid w:val="00E878A2"/>
    <w:rsid w:val="00EA3B21"/>
    <w:rsid w:val="00EB2503"/>
    <w:rsid w:val="00EB6B6F"/>
    <w:rsid w:val="00EF5193"/>
    <w:rsid w:val="00F20F3B"/>
    <w:rsid w:val="00F35607"/>
    <w:rsid w:val="00F44847"/>
    <w:rsid w:val="00F50161"/>
    <w:rsid w:val="00F502F6"/>
    <w:rsid w:val="00F541CC"/>
    <w:rsid w:val="00F66CB9"/>
    <w:rsid w:val="00FD42A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36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061FA3"/>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Ttulo2">
    <w:name w:val="heading 2"/>
    <w:basedOn w:val="Normal"/>
    <w:next w:val="Normal"/>
    <w:link w:val="Ttulo2Car"/>
    <w:uiPriority w:val="9"/>
    <w:unhideWhenUsed/>
    <w:qFormat/>
    <w:rsid w:val="00061FA3"/>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Ttulo3">
    <w:name w:val="heading 3"/>
    <w:basedOn w:val="Normal"/>
    <w:next w:val="Normal"/>
    <w:link w:val="Ttulo3Car"/>
    <w:uiPriority w:val="9"/>
    <w:unhideWhenUsed/>
    <w:qFormat/>
    <w:rsid w:val="00CB77CD"/>
    <w:pPr>
      <w:keepNext/>
      <w:keepLines/>
      <w:spacing w:before="200" w:after="0"/>
      <w:outlineLvl w:val="2"/>
    </w:pPr>
    <w:rPr>
      <w:rFonts w:asciiTheme="majorHAnsi" w:eastAsiaTheme="majorEastAsia" w:hAnsiTheme="majorHAnsi" w:cstheme="majorBidi"/>
      <w:b/>
      <w:bCs/>
      <w:color w:val="0F6FC6"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1FA3"/>
    <w:rPr>
      <w:rFonts w:asciiTheme="majorHAnsi" w:eastAsiaTheme="majorEastAsia" w:hAnsiTheme="majorHAnsi" w:cstheme="majorBidi"/>
      <w:b/>
      <w:bCs/>
      <w:color w:val="0B5294" w:themeColor="accent1" w:themeShade="BF"/>
      <w:sz w:val="28"/>
      <w:szCs w:val="28"/>
    </w:rPr>
  </w:style>
  <w:style w:type="character" w:customStyle="1" w:styleId="Ttulo2Car">
    <w:name w:val="Título 2 Car"/>
    <w:basedOn w:val="Fuentedeprrafopredeter"/>
    <w:link w:val="Ttulo2"/>
    <w:uiPriority w:val="9"/>
    <w:rsid w:val="00061FA3"/>
    <w:rPr>
      <w:rFonts w:asciiTheme="majorHAnsi" w:eastAsiaTheme="majorEastAsia" w:hAnsiTheme="majorHAnsi" w:cstheme="majorBidi"/>
      <w:b/>
      <w:bCs/>
      <w:color w:val="0F6FC6" w:themeColor="accent1"/>
      <w:sz w:val="26"/>
      <w:szCs w:val="26"/>
    </w:rPr>
  </w:style>
  <w:style w:type="paragraph" w:styleId="Textodeglobo">
    <w:name w:val="Balloon Text"/>
    <w:basedOn w:val="Normal"/>
    <w:link w:val="TextodegloboCar"/>
    <w:uiPriority w:val="99"/>
    <w:semiHidden/>
    <w:unhideWhenUsed/>
    <w:rsid w:val="003E2A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2A9D"/>
    <w:rPr>
      <w:rFonts w:ascii="Tahoma" w:hAnsi="Tahoma" w:cs="Tahoma"/>
      <w:sz w:val="16"/>
      <w:szCs w:val="16"/>
    </w:rPr>
  </w:style>
  <w:style w:type="paragraph" w:styleId="Encabezado">
    <w:name w:val="header"/>
    <w:basedOn w:val="Normal"/>
    <w:link w:val="EncabezadoCar"/>
    <w:uiPriority w:val="99"/>
    <w:unhideWhenUsed/>
    <w:rsid w:val="0000165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01659"/>
  </w:style>
  <w:style w:type="paragraph" w:styleId="Piedepgina">
    <w:name w:val="footer"/>
    <w:basedOn w:val="Normal"/>
    <w:link w:val="PiedepginaCar"/>
    <w:uiPriority w:val="99"/>
    <w:unhideWhenUsed/>
    <w:rsid w:val="0000165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01659"/>
  </w:style>
  <w:style w:type="character" w:customStyle="1" w:styleId="Ttulo3Car">
    <w:name w:val="Título 3 Car"/>
    <w:basedOn w:val="Fuentedeprrafopredeter"/>
    <w:link w:val="Ttulo3"/>
    <w:uiPriority w:val="9"/>
    <w:rsid w:val="00CB77CD"/>
    <w:rPr>
      <w:rFonts w:asciiTheme="majorHAnsi" w:eastAsiaTheme="majorEastAsia" w:hAnsiTheme="majorHAnsi" w:cstheme="majorBidi"/>
      <w:b/>
      <w:bCs/>
      <w:color w:val="0F6FC6" w:themeColor="accent1"/>
    </w:rPr>
  </w:style>
  <w:style w:type="character" w:styleId="Refdecomentario">
    <w:name w:val="annotation reference"/>
    <w:basedOn w:val="Fuentedeprrafopredeter"/>
    <w:uiPriority w:val="99"/>
    <w:semiHidden/>
    <w:unhideWhenUsed/>
    <w:rsid w:val="003E7A5E"/>
    <w:rPr>
      <w:sz w:val="16"/>
      <w:szCs w:val="16"/>
    </w:rPr>
  </w:style>
  <w:style w:type="paragraph" w:styleId="Textocomentario">
    <w:name w:val="annotation text"/>
    <w:basedOn w:val="Normal"/>
    <w:link w:val="TextocomentarioCar"/>
    <w:uiPriority w:val="99"/>
    <w:semiHidden/>
    <w:unhideWhenUsed/>
    <w:rsid w:val="003E7A5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7A5E"/>
    <w:rPr>
      <w:sz w:val="20"/>
      <w:szCs w:val="20"/>
    </w:rPr>
  </w:style>
  <w:style w:type="paragraph" w:styleId="Asuntodelcomentario">
    <w:name w:val="annotation subject"/>
    <w:basedOn w:val="Textocomentario"/>
    <w:next w:val="Textocomentario"/>
    <w:link w:val="AsuntodelcomentarioCar"/>
    <w:uiPriority w:val="99"/>
    <w:semiHidden/>
    <w:unhideWhenUsed/>
    <w:rsid w:val="003E7A5E"/>
    <w:rPr>
      <w:b/>
      <w:bCs/>
    </w:rPr>
  </w:style>
  <w:style w:type="character" w:customStyle="1" w:styleId="AsuntodelcomentarioCar">
    <w:name w:val="Asunto del comentario Car"/>
    <w:basedOn w:val="TextocomentarioCar"/>
    <w:link w:val="Asuntodelcomentario"/>
    <w:uiPriority w:val="99"/>
    <w:semiHidden/>
    <w:rsid w:val="003E7A5E"/>
    <w:rPr>
      <w:b/>
      <w:bCs/>
      <w:sz w:val="20"/>
      <w:szCs w:val="20"/>
    </w:rPr>
  </w:style>
  <w:style w:type="table" w:styleId="Tablaconcuadrcula">
    <w:name w:val="Table Grid"/>
    <w:basedOn w:val="Tablanormal"/>
    <w:uiPriority w:val="59"/>
    <w:rsid w:val="00066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179028">
      <w:bodyDiv w:val="1"/>
      <w:marLeft w:val="0"/>
      <w:marRight w:val="0"/>
      <w:marTop w:val="0"/>
      <w:marBottom w:val="0"/>
      <w:divBdr>
        <w:top w:val="none" w:sz="0" w:space="0" w:color="auto"/>
        <w:left w:val="none" w:sz="0" w:space="0" w:color="auto"/>
        <w:bottom w:val="none" w:sz="0" w:space="0" w:color="auto"/>
        <w:right w:val="none" w:sz="0" w:space="0" w:color="auto"/>
      </w:divBdr>
      <w:divsChild>
        <w:div w:id="1698890363">
          <w:marLeft w:val="0"/>
          <w:marRight w:val="0"/>
          <w:marTop w:val="0"/>
          <w:marBottom w:val="0"/>
          <w:divBdr>
            <w:top w:val="none" w:sz="0" w:space="0" w:color="auto"/>
            <w:left w:val="none" w:sz="0" w:space="0" w:color="auto"/>
            <w:bottom w:val="none" w:sz="0" w:space="0" w:color="auto"/>
            <w:right w:val="none" w:sz="0" w:space="0" w:color="auto"/>
          </w:divBdr>
        </w:div>
      </w:divsChild>
    </w:div>
    <w:div w:id="113175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diagramDrawing" Target="diagrams/drawing1.xm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scar\AppData\Roaming\Microsoft\Templates\Informe%20escola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52837E-02D3-4537-A86A-42E4291D7F4A}" type="doc">
      <dgm:prSet loTypeId="urn:microsoft.com/office/officeart/2005/8/layout/lProcess2" loCatId="list" qsTypeId="urn:microsoft.com/office/officeart/2005/8/quickstyle/simple4" qsCatId="simple" csTypeId="urn:microsoft.com/office/officeart/2005/8/colors/accent1_2" csCatId="accent1" phldr="1"/>
      <dgm:spPr/>
      <dgm:t>
        <a:bodyPr/>
        <a:lstStyle/>
        <a:p>
          <a:endParaRPr lang="en-US"/>
        </a:p>
      </dgm:t>
    </dgm:pt>
    <dgm:pt modelId="{BC9E1D6F-5EAD-488A-BF5A-94BA0810CE50}">
      <dgm:prSet phldrT="[Text]" custT="1"/>
      <dgm:spPr/>
      <dgm:t>
        <a:bodyPr/>
        <a:lstStyle/>
        <a:p>
          <a:r>
            <a:rPr lang="es-ES_tradnl" sz="1800"/>
            <a:t>Sketch Design</a:t>
          </a:r>
          <a:endParaRPr lang="en-US" sz="1800"/>
        </a:p>
      </dgm:t>
    </dgm:pt>
    <dgm:pt modelId="{3BE5BF80-4D2E-4E9F-8963-1FF3650EDDF9}" type="parTrans" cxnId="{9B566330-F7B1-4102-BFB9-163B806AC6CF}">
      <dgm:prSet/>
      <dgm:spPr/>
      <dgm:t>
        <a:bodyPr/>
        <a:lstStyle/>
        <a:p>
          <a:endParaRPr lang="en-US"/>
        </a:p>
      </dgm:t>
    </dgm:pt>
    <dgm:pt modelId="{879A5D36-D0F8-469B-B194-04CA4561FDFE}" type="sibTrans" cxnId="{9B566330-F7B1-4102-BFB9-163B806AC6CF}">
      <dgm:prSet/>
      <dgm:spPr/>
      <dgm:t>
        <a:bodyPr/>
        <a:lstStyle/>
        <a:p>
          <a:endParaRPr lang="en-US"/>
        </a:p>
      </dgm:t>
    </dgm:pt>
    <dgm:pt modelId="{C3184E50-BE4A-4473-B31F-86C3F5979EFA}">
      <dgm:prSet phldrT="[Text]"/>
      <dgm:spPr/>
      <dgm:t>
        <a:bodyPr/>
        <a:lstStyle/>
        <a:p>
          <a:r>
            <a:rPr lang="en-US"/>
            <a:t>3D Design</a:t>
          </a:r>
        </a:p>
      </dgm:t>
    </dgm:pt>
    <dgm:pt modelId="{217A069F-AC37-4817-92D6-E0D1E0752781}" type="parTrans" cxnId="{AD8FB3DE-DD62-4E05-89A8-4EBFDB00FDD1}">
      <dgm:prSet/>
      <dgm:spPr/>
      <dgm:t>
        <a:bodyPr/>
        <a:lstStyle/>
        <a:p>
          <a:endParaRPr lang="en-US"/>
        </a:p>
      </dgm:t>
    </dgm:pt>
    <dgm:pt modelId="{99C723B4-DBC4-4C88-996A-5D85E7825090}" type="sibTrans" cxnId="{AD8FB3DE-DD62-4E05-89A8-4EBFDB00FDD1}">
      <dgm:prSet/>
      <dgm:spPr/>
      <dgm:t>
        <a:bodyPr/>
        <a:lstStyle/>
        <a:p>
          <a:endParaRPr lang="en-US"/>
        </a:p>
      </dgm:t>
    </dgm:pt>
    <dgm:pt modelId="{7E37CC68-4FEA-4A8E-AB95-80408AEE9DFB}">
      <dgm:prSet phldrT="[Text]"/>
      <dgm:spPr/>
      <dgm:t>
        <a:bodyPr/>
        <a:lstStyle/>
        <a:p>
          <a:r>
            <a:rPr lang="es-ES_tradnl"/>
            <a:t>Rendering</a:t>
          </a:r>
          <a:endParaRPr lang="en-US"/>
        </a:p>
      </dgm:t>
    </dgm:pt>
    <dgm:pt modelId="{E8767C9B-1B71-479C-A007-AC0FE01769E9}" type="parTrans" cxnId="{FA7C9E6C-3E4C-4832-AB3A-E8D161B812E7}">
      <dgm:prSet/>
      <dgm:spPr/>
      <dgm:t>
        <a:bodyPr/>
        <a:lstStyle/>
        <a:p>
          <a:endParaRPr lang="en-US"/>
        </a:p>
      </dgm:t>
    </dgm:pt>
    <dgm:pt modelId="{A4BC7204-760C-4C7F-9628-EAD02CEBAC3F}" type="sibTrans" cxnId="{FA7C9E6C-3E4C-4832-AB3A-E8D161B812E7}">
      <dgm:prSet/>
      <dgm:spPr/>
      <dgm:t>
        <a:bodyPr/>
        <a:lstStyle/>
        <a:p>
          <a:endParaRPr lang="en-US"/>
        </a:p>
      </dgm:t>
    </dgm:pt>
    <dgm:pt modelId="{EA407510-A124-42B2-957B-742051EBAF45}">
      <dgm:prSet phldrT="[Text]" custT="1"/>
      <dgm:spPr/>
      <dgm:t>
        <a:bodyPr/>
        <a:lstStyle/>
        <a:p>
          <a:r>
            <a:rPr lang="es-ES_tradnl" sz="1200"/>
            <a:t>Autodesk Inventor Professional 2018 Draw Utility</a:t>
          </a:r>
          <a:endParaRPr lang="en-US" sz="1200"/>
        </a:p>
      </dgm:t>
    </dgm:pt>
    <dgm:pt modelId="{5E1636BB-2C84-4D95-9C8C-323A1B589EA1}" type="parTrans" cxnId="{D3434924-2B9C-4D01-935A-E0040C9AD9D4}">
      <dgm:prSet/>
      <dgm:spPr/>
      <dgm:t>
        <a:bodyPr/>
        <a:lstStyle/>
        <a:p>
          <a:endParaRPr lang="en-US"/>
        </a:p>
      </dgm:t>
    </dgm:pt>
    <dgm:pt modelId="{AD9386C5-1D70-4C53-A70E-FDEB54801EF9}" type="sibTrans" cxnId="{D3434924-2B9C-4D01-935A-E0040C9AD9D4}">
      <dgm:prSet/>
      <dgm:spPr/>
      <dgm:t>
        <a:bodyPr/>
        <a:lstStyle/>
        <a:p>
          <a:endParaRPr lang="en-US"/>
        </a:p>
      </dgm:t>
    </dgm:pt>
    <dgm:pt modelId="{BA504065-ED9B-4014-B7EE-FF7BC2243913}">
      <dgm:prSet phldrT="[Text]" custT="1"/>
      <dgm:spPr/>
      <dgm:t>
        <a:bodyPr/>
        <a:lstStyle/>
        <a:p>
          <a:r>
            <a:rPr lang="es-ES_tradnl" sz="1200"/>
            <a:t>Autodesk Inventor Professional 2018 Piece Utiliy</a:t>
          </a:r>
          <a:endParaRPr lang="en-US" sz="1200"/>
        </a:p>
      </dgm:t>
    </dgm:pt>
    <dgm:pt modelId="{674B1B58-CED1-4071-8D9B-F5B70D863D87}" type="parTrans" cxnId="{9A87C06C-A8F8-4A81-A535-35E937E80EDE}">
      <dgm:prSet/>
      <dgm:spPr/>
      <dgm:t>
        <a:bodyPr/>
        <a:lstStyle/>
        <a:p>
          <a:endParaRPr lang="en-US"/>
        </a:p>
      </dgm:t>
    </dgm:pt>
    <dgm:pt modelId="{43C13DDA-3EC9-41A3-AFB6-4D5FF5BAFE5D}" type="sibTrans" cxnId="{9A87C06C-A8F8-4A81-A535-35E937E80EDE}">
      <dgm:prSet/>
      <dgm:spPr/>
      <dgm:t>
        <a:bodyPr/>
        <a:lstStyle/>
        <a:p>
          <a:endParaRPr lang="en-US"/>
        </a:p>
      </dgm:t>
    </dgm:pt>
    <dgm:pt modelId="{A339BF68-B095-4D7A-8A09-3799737D5CDA}">
      <dgm:prSet phldrT="[Text]" custT="1"/>
      <dgm:spPr/>
      <dgm:t>
        <a:bodyPr/>
        <a:lstStyle/>
        <a:p>
          <a:r>
            <a:rPr lang="en-GB" sz="1200"/>
            <a:t>Autodesk 3ds Max 2018  Scanline Renderer</a:t>
          </a:r>
          <a:endParaRPr lang="en-US" sz="1200"/>
        </a:p>
      </dgm:t>
    </dgm:pt>
    <dgm:pt modelId="{95690ABB-1B52-4F2E-A35E-EAFC336EF60B}" type="parTrans" cxnId="{7C3AEE81-6553-474A-994A-823F2D8D4A0E}">
      <dgm:prSet/>
      <dgm:spPr/>
      <dgm:t>
        <a:bodyPr/>
        <a:lstStyle/>
        <a:p>
          <a:endParaRPr lang="en-US"/>
        </a:p>
      </dgm:t>
    </dgm:pt>
    <dgm:pt modelId="{F277FFEA-2D89-4AA5-9568-794ECBC460FC}" type="sibTrans" cxnId="{7C3AEE81-6553-474A-994A-823F2D8D4A0E}">
      <dgm:prSet/>
      <dgm:spPr/>
      <dgm:t>
        <a:bodyPr/>
        <a:lstStyle/>
        <a:p>
          <a:endParaRPr lang="en-US"/>
        </a:p>
      </dgm:t>
    </dgm:pt>
    <dgm:pt modelId="{E7D1CB24-4A8F-41DB-AC25-F2D868E2F808}" type="pres">
      <dgm:prSet presAssocID="{E952837E-02D3-4537-A86A-42E4291D7F4A}" presName="theList" presStyleCnt="0">
        <dgm:presLayoutVars>
          <dgm:dir/>
          <dgm:animLvl val="lvl"/>
          <dgm:resizeHandles val="exact"/>
        </dgm:presLayoutVars>
      </dgm:prSet>
      <dgm:spPr/>
    </dgm:pt>
    <dgm:pt modelId="{5ADBCFCB-1775-4AE1-9299-450DCEEB59C2}" type="pres">
      <dgm:prSet presAssocID="{BC9E1D6F-5EAD-488A-BF5A-94BA0810CE50}" presName="compNode" presStyleCnt="0"/>
      <dgm:spPr/>
    </dgm:pt>
    <dgm:pt modelId="{7B00A77A-E1FF-4D7F-8298-72E4394B46EC}" type="pres">
      <dgm:prSet presAssocID="{BC9E1D6F-5EAD-488A-BF5A-94BA0810CE50}" presName="aNode" presStyleLbl="bgShp" presStyleIdx="0" presStyleCnt="3" custLinFactNeighborX="-1724" custLinFactNeighborY="24600"/>
      <dgm:spPr/>
    </dgm:pt>
    <dgm:pt modelId="{FA622E18-04FF-4736-94EE-A10A7E71C110}" type="pres">
      <dgm:prSet presAssocID="{BC9E1D6F-5EAD-488A-BF5A-94BA0810CE50}" presName="textNode" presStyleLbl="bgShp" presStyleIdx="0" presStyleCnt="3"/>
      <dgm:spPr/>
    </dgm:pt>
    <dgm:pt modelId="{181158A0-A7AF-4DCC-B6A7-0566F1CB3805}" type="pres">
      <dgm:prSet presAssocID="{BC9E1D6F-5EAD-488A-BF5A-94BA0810CE50}" presName="compChildNode" presStyleCnt="0"/>
      <dgm:spPr/>
    </dgm:pt>
    <dgm:pt modelId="{30CE31BB-D2F1-4164-A723-FAEFCEB3686B}" type="pres">
      <dgm:prSet presAssocID="{BC9E1D6F-5EAD-488A-BF5A-94BA0810CE50}" presName="theInnerList" presStyleCnt="0"/>
      <dgm:spPr/>
    </dgm:pt>
    <dgm:pt modelId="{9EC85D62-A4E8-4501-B978-E492534C4312}" type="pres">
      <dgm:prSet presAssocID="{EA407510-A124-42B2-957B-742051EBAF45}" presName="childNode" presStyleLbl="node1" presStyleIdx="0" presStyleCnt="3">
        <dgm:presLayoutVars>
          <dgm:bulletEnabled val="1"/>
        </dgm:presLayoutVars>
      </dgm:prSet>
      <dgm:spPr/>
    </dgm:pt>
    <dgm:pt modelId="{74AA23D6-274B-4D69-A8AA-F05481B8AEEA}" type="pres">
      <dgm:prSet presAssocID="{BC9E1D6F-5EAD-488A-BF5A-94BA0810CE50}" presName="aSpace" presStyleCnt="0"/>
      <dgm:spPr/>
    </dgm:pt>
    <dgm:pt modelId="{0206E5C3-6664-43A1-B9BA-52C4CB177BA3}" type="pres">
      <dgm:prSet presAssocID="{C3184E50-BE4A-4473-B31F-86C3F5979EFA}" presName="compNode" presStyleCnt="0"/>
      <dgm:spPr/>
    </dgm:pt>
    <dgm:pt modelId="{9F7DC198-DE30-4784-94C0-07239312E3E3}" type="pres">
      <dgm:prSet presAssocID="{C3184E50-BE4A-4473-B31F-86C3F5979EFA}" presName="aNode" presStyleLbl="bgShp" presStyleIdx="1" presStyleCnt="3"/>
      <dgm:spPr/>
    </dgm:pt>
    <dgm:pt modelId="{16E1AABE-C338-4628-8E6A-03233041A496}" type="pres">
      <dgm:prSet presAssocID="{C3184E50-BE4A-4473-B31F-86C3F5979EFA}" presName="textNode" presStyleLbl="bgShp" presStyleIdx="1" presStyleCnt="3"/>
      <dgm:spPr/>
    </dgm:pt>
    <dgm:pt modelId="{D01BAEA2-E76D-436A-9703-F2866818A64E}" type="pres">
      <dgm:prSet presAssocID="{C3184E50-BE4A-4473-B31F-86C3F5979EFA}" presName="compChildNode" presStyleCnt="0"/>
      <dgm:spPr/>
    </dgm:pt>
    <dgm:pt modelId="{3C8D05B9-1DC5-4281-8137-D541171915AA}" type="pres">
      <dgm:prSet presAssocID="{C3184E50-BE4A-4473-B31F-86C3F5979EFA}" presName="theInnerList" presStyleCnt="0"/>
      <dgm:spPr/>
    </dgm:pt>
    <dgm:pt modelId="{275B70D9-32DC-4DB7-831E-5E9E9B550AE4}" type="pres">
      <dgm:prSet presAssocID="{BA504065-ED9B-4014-B7EE-FF7BC2243913}" presName="childNode" presStyleLbl="node1" presStyleIdx="1" presStyleCnt="3">
        <dgm:presLayoutVars>
          <dgm:bulletEnabled val="1"/>
        </dgm:presLayoutVars>
      </dgm:prSet>
      <dgm:spPr/>
    </dgm:pt>
    <dgm:pt modelId="{DCA03698-FE4D-4E0E-AF60-31AABE2C6E7A}" type="pres">
      <dgm:prSet presAssocID="{C3184E50-BE4A-4473-B31F-86C3F5979EFA}" presName="aSpace" presStyleCnt="0"/>
      <dgm:spPr/>
    </dgm:pt>
    <dgm:pt modelId="{A9BB5506-F8C6-4C6D-95BC-6168BD54B75B}" type="pres">
      <dgm:prSet presAssocID="{7E37CC68-4FEA-4A8E-AB95-80408AEE9DFB}" presName="compNode" presStyleCnt="0"/>
      <dgm:spPr/>
    </dgm:pt>
    <dgm:pt modelId="{47B3EEC6-B062-4F63-ADE1-D471D57BABB9}" type="pres">
      <dgm:prSet presAssocID="{7E37CC68-4FEA-4A8E-AB95-80408AEE9DFB}" presName="aNode" presStyleLbl="bgShp" presStyleIdx="2" presStyleCnt="3"/>
      <dgm:spPr/>
    </dgm:pt>
    <dgm:pt modelId="{BF6BA948-95C9-451C-991F-404DBA1FF858}" type="pres">
      <dgm:prSet presAssocID="{7E37CC68-4FEA-4A8E-AB95-80408AEE9DFB}" presName="textNode" presStyleLbl="bgShp" presStyleIdx="2" presStyleCnt="3"/>
      <dgm:spPr/>
    </dgm:pt>
    <dgm:pt modelId="{EF794CE9-7FD7-4B19-ADBB-56A5655BA4D0}" type="pres">
      <dgm:prSet presAssocID="{7E37CC68-4FEA-4A8E-AB95-80408AEE9DFB}" presName="compChildNode" presStyleCnt="0"/>
      <dgm:spPr/>
    </dgm:pt>
    <dgm:pt modelId="{D69FBB1A-0A7E-45A0-8DE4-197AD15A93F8}" type="pres">
      <dgm:prSet presAssocID="{7E37CC68-4FEA-4A8E-AB95-80408AEE9DFB}" presName="theInnerList" presStyleCnt="0"/>
      <dgm:spPr/>
    </dgm:pt>
    <dgm:pt modelId="{8A545889-47AC-4157-80EC-C2FC2B2DB396}" type="pres">
      <dgm:prSet presAssocID="{A339BF68-B095-4D7A-8A09-3799737D5CDA}" presName="childNode" presStyleLbl="node1" presStyleIdx="2" presStyleCnt="3">
        <dgm:presLayoutVars>
          <dgm:bulletEnabled val="1"/>
        </dgm:presLayoutVars>
      </dgm:prSet>
      <dgm:spPr/>
    </dgm:pt>
  </dgm:ptLst>
  <dgm:cxnLst>
    <dgm:cxn modelId="{D3434924-2B9C-4D01-935A-E0040C9AD9D4}" srcId="{BC9E1D6F-5EAD-488A-BF5A-94BA0810CE50}" destId="{EA407510-A124-42B2-957B-742051EBAF45}" srcOrd="0" destOrd="0" parTransId="{5E1636BB-2C84-4D95-9C8C-323A1B589EA1}" sibTransId="{AD9386C5-1D70-4C53-A70E-FDEB54801EF9}"/>
    <dgm:cxn modelId="{9B566330-F7B1-4102-BFB9-163B806AC6CF}" srcId="{E952837E-02D3-4537-A86A-42E4291D7F4A}" destId="{BC9E1D6F-5EAD-488A-BF5A-94BA0810CE50}" srcOrd="0" destOrd="0" parTransId="{3BE5BF80-4D2E-4E9F-8963-1FF3650EDDF9}" sibTransId="{879A5D36-D0F8-469B-B194-04CA4561FDFE}"/>
    <dgm:cxn modelId="{E1E9AD3A-29C4-48FE-B8B6-0E7E8442AA39}" type="presOf" srcId="{BC9E1D6F-5EAD-488A-BF5A-94BA0810CE50}" destId="{FA622E18-04FF-4736-94EE-A10A7E71C110}" srcOrd="1" destOrd="0" presId="urn:microsoft.com/office/officeart/2005/8/layout/lProcess2"/>
    <dgm:cxn modelId="{7DC0A05E-A228-4856-B5F3-3D6720C1F178}" type="presOf" srcId="{C3184E50-BE4A-4473-B31F-86C3F5979EFA}" destId="{9F7DC198-DE30-4784-94C0-07239312E3E3}" srcOrd="0" destOrd="0" presId="urn:microsoft.com/office/officeart/2005/8/layout/lProcess2"/>
    <dgm:cxn modelId="{FA7C9E6C-3E4C-4832-AB3A-E8D161B812E7}" srcId="{E952837E-02D3-4537-A86A-42E4291D7F4A}" destId="{7E37CC68-4FEA-4A8E-AB95-80408AEE9DFB}" srcOrd="2" destOrd="0" parTransId="{E8767C9B-1B71-479C-A007-AC0FE01769E9}" sibTransId="{A4BC7204-760C-4C7F-9628-EAD02CEBAC3F}"/>
    <dgm:cxn modelId="{9A87C06C-A8F8-4A81-A535-35E937E80EDE}" srcId="{C3184E50-BE4A-4473-B31F-86C3F5979EFA}" destId="{BA504065-ED9B-4014-B7EE-FF7BC2243913}" srcOrd="0" destOrd="0" parTransId="{674B1B58-CED1-4071-8D9B-F5B70D863D87}" sibTransId="{43C13DDA-3EC9-41A3-AFB6-4D5FF5BAFE5D}"/>
    <dgm:cxn modelId="{3F66D751-7C5C-4F1F-8300-4C01F93B22FD}" type="presOf" srcId="{7E37CC68-4FEA-4A8E-AB95-80408AEE9DFB}" destId="{BF6BA948-95C9-451C-991F-404DBA1FF858}" srcOrd="1" destOrd="0" presId="urn:microsoft.com/office/officeart/2005/8/layout/lProcess2"/>
    <dgm:cxn modelId="{D283EA51-3ECB-4428-A3E5-4B9B3270299C}" type="presOf" srcId="{7E37CC68-4FEA-4A8E-AB95-80408AEE9DFB}" destId="{47B3EEC6-B062-4F63-ADE1-D471D57BABB9}" srcOrd="0" destOrd="0" presId="urn:microsoft.com/office/officeart/2005/8/layout/lProcess2"/>
    <dgm:cxn modelId="{3D2E0153-E89C-4E38-B86D-3CC9EBC5EEEC}" type="presOf" srcId="{A339BF68-B095-4D7A-8A09-3799737D5CDA}" destId="{8A545889-47AC-4157-80EC-C2FC2B2DB396}" srcOrd="0" destOrd="0" presId="urn:microsoft.com/office/officeart/2005/8/layout/lProcess2"/>
    <dgm:cxn modelId="{30AC9F5A-9126-4437-A06C-1BD4F0AE6811}" type="presOf" srcId="{C3184E50-BE4A-4473-B31F-86C3F5979EFA}" destId="{16E1AABE-C338-4628-8E6A-03233041A496}" srcOrd="1" destOrd="0" presId="urn:microsoft.com/office/officeart/2005/8/layout/lProcess2"/>
    <dgm:cxn modelId="{7C3AEE81-6553-474A-994A-823F2D8D4A0E}" srcId="{7E37CC68-4FEA-4A8E-AB95-80408AEE9DFB}" destId="{A339BF68-B095-4D7A-8A09-3799737D5CDA}" srcOrd="0" destOrd="0" parTransId="{95690ABB-1B52-4F2E-A35E-EAFC336EF60B}" sibTransId="{F277FFEA-2D89-4AA5-9568-794ECBC460FC}"/>
    <dgm:cxn modelId="{C7592294-8037-47A7-9FBF-AC1F6EA62BCA}" type="presOf" srcId="{E952837E-02D3-4537-A86A-42E4291D7F4A}" destId="{E7D1CB24-4A8F-41DB-AC25-F2D868E2F808}" srcOrd="0" destOrd="0" presId="urn:microsoft.com/office/officeart/2005/8/layout/lProcess2"/>
    <dgm:cxn modelId="{61163CB1-9EE2-44E8-B8BA-8FDAB5196EBC}" type="presOf" srcId="{BA504065-ED9B-4014-B7EE-FF7BC2243913}" destId="{275B70D9-32DC-4DB7-831E-5E9E9B550AE4}" srcOrd="0" destOrd="0" presId="urn:microsoft.com/office/officeart/2005/8/layout/lProcess2"/>
    <dgm:cxn modelId="{0BE9E1B7-F94D-43E3-9727-F9C2A4F2AFD4}" type="presOf" srcId="{EA407510-A124-42B2-957B-742051EBAF45}" destId="{9EC85D62-A4E8-4501-B978-E492534C4312}" srcOrd="0" destOrd="0" presId="urn:microsoft.com/office/officeart/2005/8/layout/lProcess2"/>
    <dgm:cxn modelId="{AD8FB3DE-DD62-4E05-89A8-4EBFDB00FDD1}" srcId="{E952837E-02D3-4537-A86A-42E4291D7F4A}" destId="{C3184E50-BE4A-4473-B31F-86C3F5979EFA}" srcOrd="1" destOrd="0" parTransId="{217A069F-AC37-4817-92D6-E0D1E0752781}" sibTransId="{99C723B4-DBC4-4C88-996A-5D85E7825090}"/>
    <dgm:cxn modelId="{D66F14DF-C694-4A00-ACC5-AB02A25E154B}" type="presOf" srcId="{BC9E1D6F-5EAD-488A-BF5A-94BA0810CE50}" destId="{7B00A77A-E1FF-4D7F-8298-72E4394B46EC}" srcOrd="0" destOrd="0" presId="urn:microsoft.com/office/officeart/2005/8/layout/lProcess2"/>
    <dgm:cxn modelId="{6103D346-4239-4769-900E-897E231FA848}" type="presParOf" srcId="{E7D1CB24-4A8F-41DB-AC25-F2D868E2F808}" destId="{5ADBCFCB-1775-4AE1-9299-450DCEEB59C2}" srcOrd="0" destOrd="0" presId="urn:microsoft.com/office/officeart/2005/8/layout/lProcess2"/>
    <dgm:cxn modelId="{254D68CB-5D46-43EB-BFEA-BC509CB4D647}" type="presParOf" srcId="{5ADBCFCB-1775-4AE1-9299-450DCEEB59C2}" destId="{7B00A77A-E1FF-4D7F-8298-72E4394B46EC}" srcOrd="0" destOrd="0" presId="urn:microsoft.com/office/officeart/2005/8/layout/lProcess2"/>
    <dgm:cxn modelId="{E69F8818-94BF-4628-9F11-2867D56B7655}" type="presParOf" srcId="{5ADBCFCB-1775-4AE1-9299-450DCEEB59C2}" destId="{FA622E18-04FF-4736-94EE-A10A7E71C110}" srcOrd="1" destOrd="0" presId="urn:microsoft.com/office/officeart/2005/8/layout/lProcess2"/>
    <dgm:cxn modelId="{7757AD57-84C6-459F-9F61-6EAB3431B35D}" type="presParOf" srcId="{5ADBCFCB-1775-4AE1-9299-450DCEEB59C2}" destId="{181158A0-A7AF-4DCC-B6A7-0566F1CB3805}" srcOrd="2" destOrd="0" presId="urn:microsoft.com/office/officeart/2005/8/layout/lProcess2"/>
    <dgm:cxn modelId="{ED90ADA5-BD24-4EC2-97C5-6BC9A089FE9D}" type="presParOf" srcId="{181158A0-A7AF-4DCC-B6A7-0566F1CB3805}" destId="{30CE31BB-D2F1-4164-A723-FAEFCEB3686B}" srcOrd="0" destOrd="0" presId="urn:microsoft.com/office/officeart/2005/8/layout/lProcess2"/>
    <dgm:cxn modelId="{3E790F87-98A9-4A92-BE8D-A5BC876D7642}" type="presParOf" srcId="{30CE31BB-D2F1-4164-A723-FAEFCEB3686B}" destId="{9EC85D62-A4E8-4501-B978-E492534C4312}" srcOrd="0" destOrd="0" presId="urn:microsoft.com/office/officeart/2005/8/layout/lProcess2"/>
    <dgm:cxn modelId="{556A2E8F-BC31-4720-9CC9-817893FD2380}" type="presParOf" srcId="{E7D1CB24-4A8F-41DB-AC25-F2D868E2F808}" destId="{74AA23D6-274B-4D69-A8AA-F05481B8AEEA}" srcOrd="1" destOrd="0" presId="urn:microsoft.com/office/officeart/2005/8/layout/lProcess2"/>
    <dgm:cxn modelId="{BD0E3093-682F-42A3-A638-82C4655B6052}" type="presParOf" srcId="{E7D1CB24-4A8F-41DB-AC25-F2D868E2F808}" destId="{0206E5C3-6664-43A1-B9BA-52C4CB177BA3}" srcOrd="2" destOrd="0" presId="urn:microsoft.com/office/officeart/2005/8/layout/lProcess2"/>
    <dgm:cxn modelId="{B47A69EB-2EB8-4B15-AA4D-D07BEA2D3D65}" type="presParOf" srcId="{0206E5C3-6664-43A1-B9BA-52C4CB177BA3}" destId="{9F7DC198-DE30-4784-94C0-07239312E3E3}" srcOrd="0" destOrd="0" presId="urn:microsoft.com/office/officeart/2005/8/layout/lProcess2"/>
    <dgm:cxn modelId="{6358CAF1-0823-4AFC-91CE-060598579FEF}" type="presParOf" srcId="{0206E5C3-6664-43A1-B9BA-52C4CB177BA3}" destId="{16E1AABE-C338-4628-8E6A-03233041A496}" srcOrd="1" destOrd="0" presId="urn:microsoft.com/office/officeart/2005/8/layout/lProcess2"/>
    <dgm:cxn modelId="{F753E1D9-926E-4027-8998-4D6E6EE69FC3}" type="presParOf" srcId="{0206E5C3-6664-43A1-B9BA-52C4CB177BA3}" destId="{D01BAEA2-E76D-436A-9703-F2866818A64E}" srcOrd="2" destOrd="0" presId="urn:microsoft.com/office/officeart/2005/8/layout/lProcess2"/>
    <dgm:cxn modelId="{4B794714-05AE-4100-BA3D-E375441ACE53}" type="presParOf" srcId="{D01BAEA2-E76D-436A-9703-F2866818A64E}" destId="{3C8D05B9-1DC5-4281-8137-D541171915AA}" srcOrd="0" destOrd="0" presId="urn:microsoft.com/office/officeart/2005/8/layout/lProcess2"/>
    <dgm:cxn modelId="{BC166F39-DBAD-4D35-81F4-D44C5F69D586}" type="presParOf" srcId="{3C8D05B9-1DC5-4281-8137-D541171915AA}" destId="{275B70D9-32DC-4DB7-831E-5E9E9B550AE4}" srcOrd="0" destOrd="0" presId="urn:microsoft.com/office/officeart/2005/8/layout/lProcess2"/>
    <dgm:cxn modelId="{346BB11D-B8A2-4BF9-B713-D1C56A18388C}" type="presParOf" srcId="{E7D1CB24-4A8F-41DB-AC25-F2D868E2F808}" destId="{DCA03698-FE4D-4E0E-AF60-31AABE2C6E7A}" srcOrd="3" destOrd="0" presId="urn:microsoft.com/office/officeart/2005/8/layout/lProcess2"/>
    <dgm:cxn modelId="{16BC57F4-0C7C-40ED-B85F-FCE093311E60}" type="presParOf" srcId="{E7D1CB24-4A8F-41DB-AC25-F2D868E2F808}" destId="{A9BB5506-F8C6-4C6D-95BC-6168BD54B75B}" srcOrd="4" destOrd="0" presId="urn:microsoft.com/office/officeart/2005/8/layout/lProcess2"/>
    <dgm:cxn modelId="{A2822B87-2560-4060-A0B3-44D058836838}" type="presParOf" srcId="{A9BB5506-F8C6-4C6D-95BC-6168BD54B75B}" destId="{47B3EEC6-B062-4F63-ADE1-D471D57BABB9}" srcOrd="0" destOrd="0" presId="urn:microsoft.com/office/officeart/2005/8/layout/lProcess2"/>
    <dgm:cxn modelId="{F34DABB8-27E0-4713-A595-FE6DFDC434DD}" type="presParOf" srcId="{A9BB5506-F8C6-4C6D-95BC-6168BD54B75B}" destId="{BF6BA948-95C9-451C-991F-404DBA1FF858}" srcOrd="1" destOrd="0" presId="urn:microsoft.com/office/officeart/2005/8/layout/lProcess2"/>
    <dgm:cxn modelId="{246B2AA4-4801-43EB-9847-E29ECBFC78B8}" type="presParOf" srcId="{A9BB5506-F8C6-4C6D-95BC-6168BD54B75B}" destId="{EF794CE9-7FD7-4B19-ADBB-56A5655BA4D0}" srcOrd="2" destOrd="0" presId="urn:microsoft.com/office/officeart/2005/8/layout/lProcess2"/>
    <dgm:cxn modelId="{14D9DC9D-90DB-49C3-8B4F-FE3DF8F973D2}" type="presParOf" srcId="{EF794CE9-7FD7-4B19-ADBB-56A5655BA4D0}" destId="{D69FBB1A-0A7E-45A0-8DE4-197AD15A93F8}" srcOrd="0" destOrd="0" presId="urn:microsoft.com/office/officeart/2005/8/layout/lProcess2"/>
    <dgm:cxn modelId="{9A2F40AF-8E2E-4874-82C9-E9D41DB1E44B}" type="presParOf" srcId="{D69FBB1A-0A7E-45A0-8DE4-197AD15A93F8}" destId="{8A545889-47AC-4157-80EC-C2FC2B2DB396}" srcOrd="0" destOrd="0" presId="urn:microsoft.com/office/officeart/2005/8/layout/l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52837E-02D3-4537-A86A-42E4291D7F4A}" type="doc">
      <dgm:prSet loTypeId="urn:microsoft.com/office/officeart/2005/8/layout/lProcess2" loCatId="list" qsTypeId="urn:microsoft.com/office/officeart/2005/8/quickstyle/simple4" qsCatId="simple" csTypeId="urn:microsoft.com/office/officeart/2005/8/colors/accent1_2" csCatId="accent1" phldr="1"/>
      <dgm:spPr/>
      <dgm:t>
        <a:bodyPr/>
        <a:lstStyle/>
        <a:p>
          <a:endParaRPr lang="en-US"/>
        </a:p>
      </dgm:t>
    </dgm:pt>
    <dgm:pt modelId="{BC9E1D6F-5EAD-488A-BF5A-94BA0810CE50}">
      <dgm:prSet phldrT="[Text]" custT="1"/>
      <dgm:spPr/>
      <dgm:t>
        <a:bodyPr/>
        <a:lstStyle/>
        <a:p>
          <a:r>
            <a:rPr lang="en-US" sz="1800"/>
            <a:t>3D Printer</a:t>
          </a:r>
        </a:p>
      </dgm:t>
    </dgm:pt>
    <dgm:pt modelId="{3BE5BF80-4D2E-4E9F-8963-1FF3650EDDF9}" type="parTrans" cxnId="{9B566330-F7B1-4102-BFB9-163B806AC6CF}">
      <dgm:prSet/>
      <dgm:spPr/>
      <dgm:t>
        <a:bodyPr/>
        <a:lstStyle/>
        <a:p>
          <a:endParaRPr lang="en-US"/>
        </a:p>
      </dgm:t>
    </dgm:pt>
    <dgm:pt modelId="{879A5D36-D0F8-469B-B194-04CA4561FDFE}" type="sibTrans" cxnId="{9B566330-F7B1-4102-BFB9-163B806AC6CF}">
      <dgm:prSet/>
      <dgm:spPr/>
      <dgm:t>
        <a:bodyPr/>
        <a:lstStyle/>
        <a:p>
          <a:endParaRPr lang="en-US"/>
        </a:p>
      </dgm:t>
    </dgm:pt>
    <dgm:pt modelId="{C3184E50-BE4A-4473-B31F-86C3F5979EFA}">
      <dgm:prSet phldrT="[Text]"/>
      <dgm:spPr/>
      <dgm:t>
        <a:bodyPr/>
        <a:lstStyle/>
        <a:p>
          <a:r>
            <a:rPr lang="en-US"/>
            <a:t>Software</a:t>
          </a:r>
        </a:p>
      </dgm:t>
    </dgm:pt>
    <dgm:pt modelId="{217A069F-AC37-4817-92D6-E0D1E0752781}" type="parTrans" cxnId="{AD8FB3DE-DD62-4E05-89A8-4EBFDB00FDD1}">
      <dgm:prSet/>
      <dgm:spPr/>
      <dgm:t>
        <a:bodyPr/>
        <a:lstStyle/>
        <a:p>
          <a:endParaRPr lang="en-US"/>
        </a:p>
      </dgm:t>
    </dgm:pt>
    <dgm:pt modelId="{99C723B4-DBC4-4C88-996A-5D85E7825090}" type="sibTrans" cxnId="{AD8FB3DE-DD62-4E05-89A8-4EBFDB00FDD1}">
      <dgm:prSet/>
      <dgm:spPr/>
      <dgm:t>
        <a:bodyPr/>
        <a:lstStyle/>
        <a:p>
          <a:endParaRPr lang="en-US"/>
        </a:p>
      </dgm:t>
    </dgm:pt>
    <dgm:pt modelId="{7E37CC68-4FEA-4A8E-AB95-80408AEE9DFB}">
      <dgm:prSet phldrT="[Text]"/>
      <dgm:spPr/>
      <dgm:t>
        <a:bodyPr/>
        <a:lstStyle/>
        <a:p>
          <a:r>
            <a:rPr lang="es-ES_tradnl"/>
            <a:t>Material</a:t>
          </a:r>
          <a:endParaRPr lang="en-US"/>
        </a:p>
      </dgm:t>
    </dgm:pt>
    <dgm:pt modelId="{E8767C9B-1B71-479C-A007-AC0FE01769E9}" type="parTrans" cxnId="{FA7C9E6C-3E4C-4832-AB3A-E8D161B812E7}">
      <dgm:prSet/>
      <dgm:spPr/>
      <dgm:t>
        <a:bodyPr/>
        <a:lstStyle/>
        <a:p>
          <a:endParaRPr lang="en-US"/>
        </a:p>
      </dgm:t>
    </dgm:pt>
    <dgm:pt modelId="{A4BC7204-760C-4C7F-9628-EAD02CEBAC3F}" type="sibTrans" cxnId="{FA7C9E6C-3E4C-4832-AB3A-E8D161B812E7}">
      <dgm:prSet/>
      <dgm:spPr/>
      <dgm:t>
        <a:bodyPr/>
        <a:lstStyle/>
        <a:p>
          <a:endParaRPr lang="en-US"/>
        </a:p>
      </dgm:t>
    </dgm:pt>
    <dgm:pt modelId="{EA407510-A124-42B2-957B-742051EBAF45}">
      <dgm:prSet phldrT="[Text]" custT="1"/>
      <dgm:spPr/>
      <dgm:t>
        <a:bodyPr/>
        <a:lstStyle/>
        <a:p>
          <a:r>
            <a:rPr lang="es-CO" sz="1200"/>
            <a:t>MakerBot Replicator+</a:t>
          </a:r>
          <a:endParaRPr lang="en-US" sz="1200"/>
        </a:p>
      </dgm:t>
    </dgm:pt>
    <dgm:pt modelId="{5E1636BB-2C84-4D95-9C8C-323A1B589EA1}" type="parTrans" cxnId="{D3434924-2B9C-4D01-935A-E0040C9AD9D4}">
      <dgm:prSet/>
      <dgm:spPr/>
      <dgm:t>
        <a:bodyPr/>
        <a:lstStyle/>
        <a:p>
          <a:endParaRPr lang="en-US"/>
        </a:p>
      </dgm:t>
    </dgm:pt>
    <dgm:pt modelId="{AD9386C5-1D70-4C53-A70E-FDEB54801EF9}" type="sibTrans" cxnId="{D3434924-2B9C-4D01-935A-E0040C9AD9D4}">
      <dgm:prSet/>
      <dgm:spPr/>
      <dgm:t>
        <a:bodyPr/>
        <a:lstStyle/>
        <a:p>
          <a:endParaRPr lang="en-US"/>
        </a:p>
      </dgm:t>
    </dgm:pt>
    <dgm:pt modelId="{BA504065-ED9B-4014-B7EE-FF7BC2243913}">
      <dgm:prSet phldrT="[Text]" custT="1"/>
      <dgm:spPr/>
      <dgm:t>
        <a:bodyPr/>
        <a:lstStyle/>
        <a:p>
          <a:r>
            <a:rPr lang="es-CO" sz="1200"/>
            <a:t>MakerBot Print</a:t>
          </a:r>
          <a:endParaRPr lang="en-US" sz="1200"/>
        </a:p>
      </dgm:t>
    </dgm:pt>
    <dgm:pt modelId="{674B1B58-CED1-4071-8D9B-F5B70D863D87}" type="parTrans" cxnId="{9A87C06C-A8F8-4A81-A535-35E937E80EDE}">
      <dgm:prSet/>
      <dgm:spPr/>
      <dgm:t>
        <a:bodyPr/>
        <a:lstStyle/>
        <a:p>
          <a:endParaRPr lang="en-US"/>
        </a:p>
      </dgm:t>
    </dgm:pt>
    <dgm:pt modelId="{43C13DDA-3EC9-41A3-AFB6-4D5FF5BAFE5D}" type="sibTrans" cxnId="{9A87C06C-A8F8-4A81-A535-35E937E80EDE}">
      <dgm:prSet/>
      <dgm:spPr/>
      <dgm:t>
        <a:bodyPr/>
        <a:lstStyle/>
        <a:p>
          <a:endParaRPr lang="en-US"/>
        </a:p>
      </dgm:t>
    </dgm:pt>
    <dgm:pt modelId="{A339BF68-B095-4D7A-8A09-3799737D5CDA}">
      <dgm:prSet phldrT="[Text]" custT="1"/>
      <dgm:spPr/>
      <dgm:t>
        <a:bodyPr/>
        <a:lstStyle/>
        <a:p>
          <a:r>
            <a:rPr lang="en-US" sz="1200"/>
            <a:t>Abs </a:t>
          </a:r>
        </a:p>
        <a:p>
          <a:r>
            <a:rPr lang="en-US" sz="1200"/>
            <a:t>Blue Color</a:t>
          </a:r>
        </a:p>
      </dgm:t>
    </dgm:pt>
    <dgm:pt modelId="{95690ABB-1B52-4F2E-A35E-EAFC336EF60B}" type="parTrans" cxnId="{7C3AEE81-6553-474A-994A-823F2D8D4A0E}">
      <dgm:prSet/>
      <dgm:spPr/>
      <dgm:t>
        <a:bodyPr/>
        <a:lstStyle/>
        <a:p>
          <a:endParaRPr lang="en-US"/>
        </a:p>
      </dgm:t>
    </dgm:pt>
    <dgm:pt modelId="{F277FFEA-2D89-4AA5-9568-794ECBC460FC}" type="sibTrans" cxnId="{7C3AEE81-6553-474A-994A-823F2D8D4A0E}">
      <dgm:prSet/>
      <dgm:spPr/>
      <dgm:t>
        <a:bodyPr/>
        <a:lstStyle/>
        <a:p>
          <a:endParaRPr lang="en-US"/>
        </a:p>
      </dgm:t>
    </dgm:pt>
    <dgm:pt modelId="{E7D1CB24-4A8F-41DB-AC25-F2D868E2F808}" type="pres">
      <dgm:prSet presAssocID="{E952837E-02D3-4537-A86A-42E4291D7F4A}" presName="theList" presStyleCnt="0">
        <dgm:presLayoutVars>
          <dgm:dir/>
          <dgm:animLvl val="lvl"/>
          <dgm:resizeHandles val="exact"/>
        </dgm:presLayoutVars>
      </dgm:prSet>
      <dgm:spPr/>
    </dgm:pt>
    <dgm:pt modelId="{5ADBCFCB-1775-4AE1-9299-450DCEEB59C2}" type="pres">
      <dgm:prSet presAssocID="{BC9E1D6F-5EAD-488A-BF5A-94BA0810CE50}" presName="compNode" presStyleCnt="0"/>
      <dgm:spPr/>
    </dgm:pt>
    <dgm:pt modelId="{7B00A77A-E1FF-4D7F-8298-72E4394B46EC}" type="pres">
      <dgm:prSet presAssocID="{BC9E1D6F-5EAD-488A-BF5A-94BA0810CE50}" presName="aNode" presStyleLbl="bgShp" presStyleIdx="0" presStyleCnt="3" custLinFactNeighborX="-1724" custLinFactNeighborY="24600"/>
      <dgm:spPr/>
    </dgm:pt>
    <dgm:pt modelId="{FA622E18-04FF-4736-94EE-A10A7E71C110}" type="pres">
      <dgm:prSet presAssocID="{BC9E1D6F-5EAD-488A-BF5A-94BA0810CE50}" presName="textNode" presStyleLbl="bgShp" presStyleIdx="0" presStyleCnt="3"/>
      <dgm:spPr/>
    </dgm:pt>
    <dgm:pt modelId="{181158A0-A7AF-4DCC-B6A7-0566F1CB3805}" type="pres">
      <dgm:prSet presAssocID="{BC9E1D6F-5EAD-488A-BF5A-94BA0810CE50}" presName="compChildNode" presStyleCnt="0"/>
      <dgm:spPr/>
    </dgm:pt>
    <dgm:pt modelId="{30CE31BB-D2F1-4164-A723-FAEFCEB3686B}" type="pres">
      <dgm:prSet presAssocID="{BC9E1D6F-5EAD-488A-BF5A-94BA0810CE50}" presName="theInnerList" presStyleCnt="0"/>
      <dgm:spPr/>
    </dgm:pt>
    <dgm:pt modelId="{9EC85D62-A4E8-4501-B978-E492534C4312}" type="pres">
      <dgm:prSet presAssocID="{EA407510-A124-42B2-957B-742051EBAF45}" presName="childNode" presStyleLbl="node1" presStyleIdx="0" presStyleCnt="3">
        <dgm:presLayoutVars>
          <dgm:bulletEnabled val="1"/>
        </dgm:presLayoutVars>
      </dgm:prSet>
      <dgm:spPr/>
    </dgm:pt>
    <dgm:pt modelId="{74AA23D6-274B-4D69-A8AA-F05481B8AEEA}" type="pres">
      <dgm:prSet presAssocID="{BC9E1D6F-5EAD-488A-BF5A-94BA0810CE50}" presName="aSpace" presStyleCnt="0"/>
      <dgm:spPr/>
    </dgm:pt>
    <dgm:pt modelId="{0206E5C3-6664-43A1-B9BA-52C4CB177BA3}" type="pres">
      <dgm:prSet presAssocID="{C3184E50-BE4A-4473-B31F-86C3F5979EFA}" presName="compNode" presStyleCnt="0"/>
      <dgm:spPr/>
    </dgm:pt>
    <dgm:pt modelId="{9F7DC198-DE30-4784-94C0-07239312E3E3}" type="pres">
      <dgm:prSet presAssocID="{C3184E50-BE4A-4473-B31F-86C3F5979EFA}" presName="aNode" presStyleLbl="bgShp" presStyleIdx="1" presStyleCnt="3"/>
      <dgm:spPr/>
    </dgm:pt>
    <dgm:pt modelId="{16E1AABE-C338-4628-8E6A-03233041A496}" type="pres">
      <dgm:prSet presAssocID="{C3184E50-BE4A-4473-B31F-86C3F5979EFA}" presName="textNode" presStyleLbl="bgShp" presStyleIdx="1" presStyleCnt="3"/>
      <dgm:spPr/>
    </dgm:pt>
    <dgm:pt modelId="{D01BAEA2-E76D-436A-9703-F2866818A64E}" type="pres">
      <dgm:prSet presAssocID="{C3184E50-BE4A-4473-B31F-86C3F5979EFA}" presName="compChildNode" presStyleCnt="0"/>
      <dgm:spPr/>
    </dgm:pt>
    <dgm:pt modelId="{3C8D05B9-1DC5-4281-8137-D541171915AA}" type="pres">
      <dgm:prSet presAssocID="{C3184E50-BE4A-4473-B31F-86C3F5979EFA}" presName="theInnerList" presStyleCnt="0"/>
      <dgm:spPr/>
    </dgm:pt>
    <dgm:pt modelId="{275B70D9-32DC-4DB7-831E-5E9E9B550AE4}" type="pres">
      <dgm:prSet presAssocID="{BA504065-ED9B-4014-B7EE-FF7BC2243913}" presName="childNode" presStyleLbl="node1" presStyleIdx="1" presStyleCnt="3">
        <dgm:presLayoutVars>
          <dgm:bulletEnabled val="1"/>
        </dgm:presLayoutVars>
      </dgm:prSet>
      <dgm:spPr/>
    </dgm:pt>
    <dgm:pt modelId="{DCA03698-FE4D-4E0E-AF60-31AABE2C6E7A}" type="pres">
      <dgm:prSet presAssocID="{C3184E50-BE4A-4473-B31F-86C3F5979EFA}" presName="aSpace" presStyleCnt="0"/>
      <dgm:spPr/>
    </dgm:pt>
    <dgm:pt modelId="{A9BB5506-F8C6-4C6D-95BC-6168BD54B75B}" type="pres">
      <dgm:prSet presAssocID="{7E37CC68-4FEA-4A8E-AB95-80408AEE9DFB}" presName="compNode" presStyleCnt="0"/>
      <dgm:spPr/>
    </dgm:pt>
    <dgm:pt modelId="{47B3EEC6-B062-4F63-ADE1-D471D57BABB9}" type="pres">
      <dgm:prSet presAssocID="{7E37CC68-4FEA-4A8E-AB95-80408AEE9DFB}" presName="aNode" presStyleLbl="bgShp" presStyleIdx="2" presStyleCnt="3"/>
      <dgm:spPr/>
    </dgm:pt>
    <dgm:pt modelId="{BF6BA948-95C9-451C-991F-404DBA1FF858}" type="pres">
      <dgm:prSet presAssocID="{7E37CC68-4FEA-4A8E-AB95-80408AEE9DFB}" presName="textNode" presStyleLbl="bgShp" presStyleIdx="2" presStyleCnt="3"/>
      <dgm:spPr/>
    </dgm:pt>
    <dgm:pt modelId="{EF794CE9-7FD7-4B19-ADBB-56A5655BA4D0}" type="pres">
      <dgm:prSet presAssocID="{7E37CC68-4FEA-4A8E-AB95-80408AEE9DFB}" presName="compChildNode" presStyleCnt="0"/>
      <dgm:spPr/>
    </dgm:pt>
    <dgm:pt modelId="{D69FBB1A-0A7E-45A0-8DE4-197AD15A93F8}" type="pres">
      <dgm:prSet presAssocID="{7E37CC68-4FEA-4A8E-AB95-80408AEE9DFB}" presName="theInnerList" presStyleCnt="0"/>
      <dgm:spPr/>
    </dgm:pt>
    <dgm:pt modelId="{8A545889-47AC-4157-80EC-C2FC2B2DB396}" type="pres">
      <dgm:prSet presAssocID="{A339BF68-B095-4D7A-8A09-3799737D5CDA}" presName="childNode" presStyleLbl="node1" presStyleIdx="2" presStyleCnt="3">
        <dgm:presLayoutVars>
          <dgm:bulletEnabled val="1"/>
        </dgm:presLayoutVars>
      </dgm:prSet>
      <dgm:spPr/>
    </dgm:pt>
  </dgm:ptLst>
  <dgm:cxnLst>
    <dgm:cxn modelId="{D3434924-2B9C-4D01-935A-E0040C9AD9D4}" srcId="{BC9E1D6F-5EAD-488A-BF5A-94BA0810CE50}" destId="{EA407510-A124-42B2-957B-742051EBAF45}" srcOrd="0" destOrd="0" parTransId="{5E1636BB-2C84-4D95-9C8C-323A1B589EA1}" sibTransId="{AD9386C5-1D70-4C53-A70E-FDEB54801EF9}"/>
    <dgm:cxn modelId="{9B566330-F7B1-4102-BFB9-163B806AC6CF}" srcId="{E952837E-02D3-4537-A86A-42E4291D7F4A}" destId="{BC9E1D6F-5EAD-488A-BF5A-94BA0810CE50}" srcOrd="0" destOrd="0" parTransId="{3BE5BF80-4D2E-4E9F-8963-1FF3650EDDF9}" sibTransId="{879A5D36-D0F8-469B-B194-04CA4561FDFE}"/>
    <dgm:cxn modelId="{E1E9AD3A-29C4-48FE-B8B6-0E7E8442AA39}" type="presOf" srcId="{BC9E1D6F-5EAD-488A-BF5A-94BA0810CE50}" destId="{FA622E18-04FF-4736-94EE-A10A7E71C110}" srcOrd="1" destOrd="0" presId="urn:microsoft.com/office/officeart/2005/8/layout/lProcess2"/>
    <dgm:cxn modelId="{7DC0A05E-A228-4856-B5F3-3D6720C1F178}" type="presOf" srcId="{C3184E50-BE4A-4473-B31F-86C3F5979EFA}" destId="{9F7DC198-DE30-4784-94C0-07239312E3E3}" srcOrd="0" destOrd="0" presId="urn:microsoft.com/office/officeart/2005/8/layout/lProcess2"/>
    <dgm:cxn modelId="{FA7C9E6C-3E4C-4832-AB3A-E8D161B812E7}" srcId="{E952837E-02D3-4537-A86A-42E4291D7F4A}" destId="{7E37CC68-4FEA-4A8E-AB95-80408AEE9DFB}" srcOrd="2" destOrd="0" parTransId="{E8767C9B-1B71-479C-A007-AC0FE01769E9}" sibTransId="{A4BC7204-760C-4C7F-9628-EAD02CEBAC3F}"/>
    <dgm:cxn modelId="{9A87C06C-A8F8-4A81-A535-35E937E80EDE}" srcId="{C3184E50-BE4A-4473-B31F-86C3F5979EFA}" destId="{BA504065-ED9B-4014-B7EE-FF7BC2243913}" srcOrd="0" destOrd="0" parTransId="{674B1B58-CED1-4071-8D9B-F5B70D863D87}" sibTransId="{43C13DDA-3EC9-41A3-AFB6-4D5FF5BAFE5D}"/>
    <dgm:cxn modelId="{3F66D751-7C5C-4F1F-8300-4C01F93B22FD}" type="presOf" srcId="{7E37CC68-4FEA-4A8E-AB95-80408AEE9DFB}" destId="{BF6BA948-95C9-451C-991F-404DBA1FF858}" srcOrd="1" destOrd="0" presId="urn:microsoft.com/office/officeart/2005/8/layout/lProcess2"/>
    <dgm:cxn modelId="{D283EA51-3ECB-4428-A3E5-4B9B3270299C}" type="presOf" srcId="{7E37CC68-4FEA-4A8E-AB95-80408AEE9DFB}" destId="{47B3EEC6-B062-4F63-ADE1-D471D57BABB9}" srcOrd="0" destOrd="0" presId="urn:microsoft.com/office/officeart/2005/8/layout/lProcess2"/>
    <dgm:cxn modelId="{3D2E0153-E89C-4E38-B86D-3CC9EBC5EEEC}" type="presOf" srcId="{A339BF68-B095-4D7A-8A09-3799737D5CDA}" destId="{8A545889-47AC-4157-80EC-C2FC2B2DB396}" srcOrd="0" destOrd="0" presId="urn:microsoft.com/office/officeart/2005/8/layout/lProcess2"/>
    <dgm:cxn modelId="{30AC9F5A-9126-4437-A06C-1BD4F0AE6811}" type="presOf" srcId="{C3184E50-BE4A-4473-B31F-86C3F5979EFA}" destId="{16E1AABE-C338-4628-8E6A-03233041A496}" srcOrd="1" destOrd="0" presId="urn:microsoft.com/office/officeart/2005/8/layout/lProcess2"/>
    <dgm:cxn modelId="{7C3AEE81-6553-474A-994A-823F2D8D4A0E}" srcId="{7E37CC68-4FEA-4A8E-AB95-80408AEE9DFB}" destId="{A339BF68-B095-4D7A-8A09-3799737D5CDA}" srcOrd="0" destOrd="0" parTransId="{95690ABB-1B52-4F2E-A35E-EAFC336EF60B}" sibTransId="{F277FFEA-2D89-4AA5-9568-794ECBC460FC}"/>
    <dgm:cxn modelId="{C7592294-8037-47A7-9FBF-AC1F6EA62BCA}" type="presOf" srcId="{E952837E-02D3-4537-A86A-42E4291D7F4A}" destId="{E7D1CB24-4A8F-41DB-AC25-F2D868E2F808}" srcOrd="0" destOrd="0" presId="urn:microsoft.com/office/officeart/2005/8/layout/lProcess2"/>
    <dgm:cxn modelId="{61163CB1-9EE2-44E8-B8BA-8FDAB5196EBC}" type="presOf" srcId="{BA504065-ED9B-4014-B7EE-FF7BC2243913}" destId="{275B70D9-32DC-4DB7-831E-5E9E9B550AE4}" srcOrd="0" destOrd="0" presId="urn:microsoft.com/office/officeart/2005/8/layout/lProcess2"/>
    <dgm:cxn modelId="{0BE9E1B7-F94D-43E3-9727-F9C2A4F2AFD4}" type="presOf" srcId="{EA407510-A124-42B2-957B-742051EBAF45}" destId="{9EC85D62-A4E8-4501-B978-E492534C4312}" srcOrd="0" destOrd="0" presId="urn:microsoft.com/office/officeart/2005/8/layout/lProcess2"/>
    <dgm:cxn modelId="{AD8FB3DE-DD62-4E05-89A8-4EBFDB00FDD1}" srcId="{E952837E-02D3-4537-A86A-42E4291D7F4A}" destId="{C3184E50-BE4A-4473-B31F-86C3F5979EFA}" srcOrd="1" destOrd="0" parTransId="{217A069F-AC37-4817-92D6-E0D1E0752781}" sibTransId="{99C723B4-DBC4-4C88-996A-5D85E7825090}"/>
    <dgm:cxn modelId="{D66F14DF-C694-4A00-ACC5-AB02A25E154B}" type="presOf" srcId="{BC9E1D6F-5EAD-488A-BF5A-94BA0810CE50}" destId="{7B00A77A-E1FF-4D7F-8298-72E4394B46EC}" srcOrd="0" destOrd="0" presId="urn:microsoft.com/office/officeart/2005/8/layout/lProcess2"/>
    <dgm:cxn modelId="{6103D346-4239-4769-900E-897E231FA848}" type="presParOf" srcId="{E7D1CB24-4A8F-41DB-AC25-F2D868E2F808}" destId="{5ADBCFCB-1775-4AE1-9299-450DCEEB59C2}" srcOrd="0" destOrd="0" presId="urn:microsoft.com/office/officeart/2005/8/layout/lProcess2"/>
    <dgm:cxn modelId="{254D68CB-5D46-43EB-BFEA-BC509CB4D647}" type="presParOf" srcId="{5ADBCFCB-1775-4AE1-9299-450DCEEB59C2}" destId="{7B00A77A-E1FF-4D7F-8298-72E4394B46EC}" srcOrd="0" destOrd="0" presId="urn:microsoft.com/office/officeart/2005/8/layout/lProcess2"/>
    <dgm:cxn modelId="{E69F8818-94BF-4628-9F11-2867D56B7655}" type="presParOf" srcId="{5ADBCFCB-1775-4AE1-9299-450DCEEB59C2}" destId="{FA622E18-04FF-4736-94EE-A10A7E71C110}" srcOrd="1" destOrd="0" presId="urn:microsoft.com/office/officeart/2005/8/layout/lProcess2"/>
    <dgm:cxn modelId="{7757AD57-84C6-459F-9F61-6EAB3431B35D}" type="presParOf" srcId="{5ADBCFCB-1775-4AE1-9299-450DCEEB59C2}" destId="{181158A0-A7AF-4DCC-B6A7-0566F1CB3805}" srcOrd="2" destOrd="0" presId="urn:microsoft.com/office/officeart/2005/8/layout/lProcess2"/>
    <dgm:cxn modelId="{ED90ADA5-BD24-4EC2-97C5-6BC9A089FE9D}" type="presParOf" srcId="{181158A0-A7AF-4DCC-B6A7-0566F1CB3805}" destId="{30CE31BB-D2F1-4164-A723-FAEFCEB3686B}" srcOrd="0" destOrd="0" presId="urn:microsoft.com/office/officeart/2005/8/layout/lProcess2"/>
    <dgm:cxn modelId="{3E790F87-98A9-4A92-BE8D-A5BC876D7642}" type="presParOf" srcId="{30CE31BB-D2F1-4164-A723-FAEFCEB3686B}" destId="{9EC85D62-A4E8-4501-B978-E492534C4312}" srcOrd="0" destOrd="0" presId="urn:microsoft.com/office/officeart/2005/8/layout/lProcess2"/>
    <dgm:cxn modelId="{556A2E8F-BC31-4720-9CC9-817893FD2380}" type="presParOf" srcId="{E7D1CB24-4A8F-41DB-AC25-F2D868E2F808}" destId="{74AA23D6-274B-4D69-A8AA-F05481B8AEEA}" srcOrd="1" destOrd="0" presId="urn:microsoft.com/office/officeart/2005/8/layout/lProcess2"/>
    <dgm:cxn modelId="{BD0E3093-682F-42A3-A638-82C4655B6052}" type="presParOf" srcId="{E7D1CB24-4A8F-41DB-AC25-F2D868E2F808}" destId="{0206E5C3-6664-43A1-B9BA-52C4CB177BA3}" srcOrd="2" destOrd="0" presId="urn:microsoft.com/office/officeart/2005/8/layout/lProcess2"/>
    <dgm:cxn modelId="{B47A69EB-2EB8-4B15-AA4D-D07BEA2D3D65}" type="presParOf" srcId="{0206E5C3-6664-43A1-B9BA-52C4CB177BA3}" destId="{9F7DC198-DE30-4784-94C0-07239312E3E3}" srcOrd="0" destOrd="0" presId="urn:microsoft.com/office/officeart/2005/8/layout/lProcess2"/>
    <dgm:cxn modelId="{6358CAF1-0823-4AFC-91CE-060598579FEF}" type="presParOf" srcId="{0206E5C3-6664-43A1-B9BA-52C4CB177BA3}" destId="{16E1AABE-C338-4628-8E6A-03233041A496}" srcOrd="1" destOrd="0" presId="urn:microsoft.com/office/officeart/2005/8/layout/lProcess2"/>
    <dgm:cxn modelId="{F753E1D9-926E-4027-8998-4D6E6EE69FC3}" type="presParOf" srcId="{0206E5C3-6664-43A1-B9BA-52C4CB177BA3}" destId="{D01BAEA2-E76D-436A-9703-F2866818A64E}" srcOrd="2" destOrd="0" presId="urn:microsoft.com/office/officeart/2005/8/layout/lProcess2"/>
    <dgm:cxn modelId="{4B794714-05AE-4100-BA3D-E375441ACE53}" type="presParOf" srcId="{D01BAEA2-E76D-436A-9703-F2866818A64E}" destId="{3C8D05B9-1DC5-4281-8137-D541171915AA}" srcOrd="0" destOrd="0" presId="urn:microsoft.com/office/officeart/2005/8/layout/lProcess2"/>
    <dgm:cxn modelId="{BC166F39-DBAD-4D35-81F4-D44C5F69D586}" type="presParOf" srcId="{3C8D05B9-1DC5-4281-8137-D541171915AA}" destId="{275B70D9-32DC-4DB7-831E-5E9E9B550AE4}" srcOrd="0" destOrd="0" presId="urn:microsoft.com/office/officeart/2005/8/layout/lProcess2"/>
    <dgm:cxn modelId="{346BB11D-B8A2-4BF9-B713-D1C56A18388C}" type="presParOf" srcId="{E7D1CB24-4A8F-41DB-AC25-F2D868E2F808}" destId="{DCA03698-FE4D-4E0E-AF60-31AABE2C6E7A}" srcOrd="3" destOrd="0" presId="urn:microsoft.com/office/officeart/2005/8/layout/lProcess2"/>
    <dgm:cxn modelId="{16BC57F4-0C7C-40ED-B85F-FCE093311E60}" type="presParOf" srcId="{E7D1CB24-4A8F-41DB-AC25-F2D868E2F808}" destId="{A9BB5506-F8C6-4C6D-95BC-6168BD54B75B}" srcOrd="4" destOrd="0" presId="urn:microsoft.com/office/officeart/2005/8/layout/lProcess2"/>
    <dgm:cxn modelId="{A2822B87-2560-4060-A0B3-44D058836838}" type="presParOf" srcId="{A9BB5506-F8C6-4C6D-95BC-6168BD54B75B}" destId="{47B3EEC6-B062-4F63-ADE1-D471D57BABB9}" srcOrd="0" destOrd="0" presId="urn:microsoft.com/office/officeart/2005/8/layout/lProcess2"/>
    <dgm:cxn modelId="{F34DABB8-27E0-4713-A595-FE6DFDC434DD}" type="presParOf" srcId="{A9BB5506-F8C6-4C6D-95BC-6168BD54B75B}" destId="{BF6BA948-95C9-451C-991F-404DBA1FF858}" srcOrd="1" destOrd="0" presId="urn:microsoft.com/office/officeart/2005/8/layout/lProcess2"/>
    <dgm:cxn modelId="{246B2AA4-4801-43EB-9847-E29ECBFC78B8}" type="presParOf" srcId="{A9BB5506-F8C6-4C6D-95BC-6168BD54B75B}" destId="{EF794CE9-7FD7-4B19-ADBB-56A5655BA4D0}" srcOrd="2" destOrd="0" presId="urn:microsoft.com/office/officeart/2005/8/layout/lProcess2"/>
    <dgm:cxn modelId="{14D9DC9D-90DB-49C3-8B4F-FE3DF8F973D2}" type="presParOf" srcId="{EF794CE9-7FD7-4B19-ADBB-56A5655BA4D0}" destId="{D69FBB1A-0A7E-45A0-8DE4-197AD15A93F8}" srcOrd="0" destOrd="0" presId="urn:microsoft.com/office/officeart/2005/8/layout/lProcess2"/>
    <dgm:cxn modelId="{9A2F40AF-8E2E-4874-82C9-E9D41DB1E44B}" type="presParOf" srcId="{D69FBB1A-0A7E-45A0-8DE4-197AD15A93F8}" destId="{8A545889-47AC-4157-80EC-C2FC2B2DB396}" srcOrd="0" destOrd="0" presId="urn:microsoft.com/office/officeart/2005/8/layout/l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0A77A-E1FF-4D7F-8298-72E4394B46EC}">
      <dsp:nvSpPr>
        <dsp:cNvPr id="0" name=""/>
        <dsp:cNvSpPr/>
      </dsp:nvSpPr>
      <dsp:spPr>
        <a:xfrm>
          <a:off x="0" y="0"/>
          <a:ext cx="1850119" cy="129667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ES_tradnl" sz="1800" kern="1200"/>
            <a:t>Sketch Design</a:t>
          </a:r>
          <a:endParaRPr lang="en-US" sz="1800" kern="1200"/>
        </a:p>
      </dsp:txBody>
      <dsp:txXfrm>
        <a:off x="0" y="0"/>
        <a:ext cx="1850119" cy="389001"/>
      </dsp:txXfrm>
    </dsp:sp>
    <dsp:sp modelId="{9EC85D62-A4E8-4501-B978-E492534C4312}">
      <dsp:nvSpPr>
        <dsp:cNvPr id="0" name=""/>
        <dsp:cNvSpPr/>
      </dsp:nvSpPr>
      <dsp:spPr>
        <a:xfrm>
          <a:off x="185723" y="389001"/>
          <a:ext cx="1480095" cy="842835"/>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ES_tradnl" sz="1200" kern="1200"/>
            <a:t>Autodesk Inventor Professional 2018 Draw Utility</a:t>
          </a:r>
          <a:endParaRPr lang="en-US" sz="1200" kern="1200"/>
        </a:p>
      </dsp:txBody>
      <dsp:txXfrm>
        <a:off x="210409" y="413687"/>
        <a:ext cx="1430723" cy="793463"/>
      </dsp:txXfrm>
    </dsp:sp>
    <dsp:sp modelId="{9F7DC198-DE30-4784-94C0-07239312E3E3}">
      <dsp:nvSpPr>
        <dsp:cNvPr id="0" name=""/>
        <dsp:cNvSpPr/>
      </dsp:nvSpPr>
      <dsp:spPr>
        <a:xfrm>
          <a:off x="1989590" y="0"/>
          <a:ext cx="1850119" cy="129667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3D Design</a:t>
          </a:r>
        </a:p>
      </dsp:txBody>
      <dsp:txXfrm>
        <a:off x="1989590" y="0"/>
        <a:ext cx="1850119" cy="389001"/>
      </dsp:txXfrm>
    </dsp:sp>
    <dsp:sp modelId="{275B70D9-32DC-4DB7-831E-5E9E9B550AE4}">
      <dsp:nvSpPr>
        <dsp:cNvPr id="0" name=""/>
        <dsp:cNvSpPr/>
      </dsp:nvSpPr>
      <dsp:spPr>
        <a:xfrm>
          <a:off x="2174602" y="389001"/>
          <a:ext cx="1480095" cy="842835"/>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ES_tradnl" sz="1200" kern="1200"/>
            <a:t>Autodesk Inventor Professional 2018 Piece Utiliy</a:t>
          </a:r>
          <a:endParaRPr lang="en-US" sz="1200" kern="1200"/>
        </a:p>
      </dsp:txBody>
      <dsp:txXfrm>
        <a:off x="2199288" y="413687"/>
        <a:ext cx="1430723" cy="793463"/>
      </dsp:txXfrm>
    </dsp:sp>
    <dsp:sp modelId="{47B3EEC6-B062-4F63-ADE1-D471D57BABB9}">
      <dsp:nvSpPr>
        <dsp:cNvPr id="0" name=""/>
        <dsp:cNvSpPr/>
      </dsp:nvSpPr>
      <dsp:spPr>
        <a:xfrm>
          <a:off x="3978468" y="0"/>
          <a:ext cx="1850119" cy="129667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ES_tradnl" sz="1700" kern="1200"/>
            <a:t>Rendering</a:t>
          </a:r>
          <a:endParaRPr lang="en-US" sz="1700" kern="1200"/>
        </a:p>
      </dsp:txBody>
      <dsp:txXfrm>
        <a:off x="3978468" y="0"/>
        <a:ext cx="1850119" cy="389001"/>
      </dsp:txXfrm>
    </dsp:sp>
    <dsp:sp modelId="{8A545889-47AC-4157-80EC-C2FC2B2DB396}">
      <dsp:nvSpPr>
        <dsp:cNvPr id="0" name=""/>
        <dsp:cNvSpPr/>
      </dsp:nvSpPr>
      <dsp:spPr>
        <a:xfrm>
          <a:off x="4163480" y="389001"/>
          <a:ext cx="1480095" cy="842835"/>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GB" sz="1200" kern="1200"/>
            <a:t>Autodesk 3ds Max 2018  Scanline Renderer</a:t>
          </a:r>
          <a:endParaRPr lang="en-US" sz="1200" kern="1200"/>
        </a:p>
      </dsp:txBody>
      <dsp:txXfrm>
        <a:off x="4188166" y="413687"/>
        <a:ext cx="1430723" cy="7934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0A77A-E1FF-4D7F-8298-72E4394B46EC}">
      <dsp:nvSpPr>
        <dsp:cNvPr id="0" name=""/>
        <dsp:cNvSpPr/>
      </dsp:nvSpPr>
      <dsp:spPr>
        <a:xfrm>
          <a:off x="0" y="0"/>
          <a:ext cx="1850119" cy="129667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3D Printer</a:t>
          </a:r>
        </a:p>
      </dsp:txBody>
      <dsp:txXfrm>
        <a:off x="0" y="0"/>
        <a:ext cx="1850119" cy="389001"/>
      </dsp:txXfrm>
    </dsp:sp>
    <dsp:sp modelId="{9EC85D62-A4E8-4501-B978-E492534C4312}">
      <dsp:nvSpPr>
        <dsp:cNvPr id="0" name=""/>
        <dsp:cNvSpPr/>
      </dsp:nvSpPr>
      <dsp:spPr>
        <a:xfrm>
          <a:off x="185723" y="389001"/>
          <a:ext cx="1480095" cy="842835"/>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CO" sz="1200" kern="1200"/>
            <a:t>MakerBot Replicator+</a:t>
          </a:r>
          <a:endParaRPr lang="en-US" sz="1200" kern="1200"/>
        </a:p>
      </dsp:txBody>
      <dsp:txXfrm>
        <a:off x="210409" y="413687"/>
        <a:ext cx="1430723" cy="793463"/>
      </dsp:txXfrm>
    </dsp:sp>
    <dsp:sp modelId="{9F7DC198-DE30-4784-94C0-07239312E3E3}">
      <dsp:nvSpPr>
        <dsp:cNvPr id="0" name=""/>
        <dsp:cNvSpPr/>
      </dsp:nvSpPr>
      <dsp:spPr>
        <a:xfrm>
          <a:off x="1989590" y="0"/>
          <a:ext cx="1850119" cy="129667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Software</a:t>
          </a:r>
        </a:p>
      </dsp:txBody>
      <dsp:txXfrm>
        <a:off x="1989590" y="0"/>
        <a:ext cx="1850119" cy="389001"/>
      </dsp:txXfrm>
    </dsp:sp>
    <dsp:sp modelId="{275B70D9-32DC-4DB7-831E-5E9E9B550AE4}">
      <dsp:nvSpPr>
        <dsp:cNvPr id="0" name=""/>
        <dsp:cNvSpPr/>
      </dsp:nvSpPr>
      <dsp:spPr>
        <a:xfrm>
          <a:off x="2174602" y="389001"/>
          <a:ext cx="1480095" cy="842835"/>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CO" sz="1200" kern="1200"/>
            <a:t>MakerBot Print</a:t>
          </a:r>
          <a:endParaRPr lang="en-US" sz="1200" kern="1200"/>
        </a:p>
      </dsp:txBody>
      <dsp:txXfrm>
        <a:off x="2199288" y="413687"/>
        <a:ext cx="1430723" cy="793463"/>
      </dsp:txXfrm>
    </dsp:sp>
    <dsp:sp modelId="{47B3EEC6-B062-4F63-ADE1-D471D57BABB9}">
      <dsp:nvSpPr>
        <dsp:cNvPr id="0" name=""/>
        <dsp:cNvSpPr/>
      </dsp:nvSpPr>
      <dsp:spPr>
        <a:xfrm>
          <a:off x="3978468" y="0"/>
          <a:ext cx="1850119" cy="129667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ES_tradnl" sz="1700" kern="1200"/>
            <a:t>Material</a:t>
          </a:r>
          <a:endParaRPr lang="en-US" sz="1700" kern="1200"/>
        </a:p>
      </dsp:txBody>
      <dsp:txXfrm>
        <a:off x="3978468" y="0"/>
        <a:ext cx="1850119" cy="389001"/>
      </dsp:txXfrm>
    </dsp:sp>
    <dsp:sp modelId="{8A545889-47AC-4157-80EC-C2FC2B2DB396}">
      <dsp:nvSpPr>
        <dsp:cNvPr id="0" name=""/>
        <dsp:cNvSpPr/>
      </dsp:nvSpPr>
      <dsp:spPr>
        <a:xfrm>
          <a:off x="4163480" y="389001"/>
          <a:ext cx="1480095" cy="842835"/>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Abs </a:t>
          </a:r>
        </a:p>
        <a:p>
          <a:pPr marL="0" lvl="0" indent="0" algn="ctr" defTabSz="533400">
            <a:lnSpc>
              <a:spcPct val="90000"/>
            </a:lnSpc>
            <a:spcBef>
              <a:spcPct val="0"/>
            </a:spcBef>
            <a:spcAft>
              <a:spcPct val="35000"/>
            </a:spcAft>
            <a:buNone/>
          </a:pPr>
          <a:r>
            <a:rPr lang="en-US" sz="1200" kern="1200"/>
            <a:t>Blue Color</a:t>
          </a:r>
        </a:p>
      </dsp:txBody>
      <dsp:txXfrm>
        <a:off x="4188166" y="413687"/>
        <a:ext cx="1430723" cy="79346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EED8A-3C65-40BF-8743-B965DC0237A7}">
  <ds:schemaRefs>
    <ds:schemaRef ds:uri="http://schemas.microsoft.com/sharepoint/v3/contenttype/forms"/>
  </ds:schemaRefs>
</ds:datastoreItem>
</file>

<file path=customXml/itemProps2.xml><?xml version="1.0" encoding="utf-8"?>
<ds:datastoreItem xmlns:ds="http://schemas.openxmlformats.org/officeDocument/2006/customXml" ds:itemID="{A10D31FD-41C9-4A5B-8E4E-8F93D94CA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escolar</Template>
  <TotalTime>0</TotalTime>
  <Pages>6</Pages>
  <Words>822</Words>
  <Characters>4527</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2018-01-10T04:12:00Z</dcterms:created>
  <dcterms:modified xsi:type="dcterms:W3CDTF">2018-01-10T05:07:00Z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TC022643569991</vt:lpwstr>
  </property>
</Properties>
</file>