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41478" w14:textId="7C9E3132" w:rsidR="00651421" w:rsidRDefault="000F6E1A" w:rsidP="00227816">
      <w:pPr>
        <w:jc w:val="center"/>
        <w:rPr>
          <w:sz w:val="44"/>
          <w:szCs w:val="44"/>
        </w:rPr>
      </w:pPr>
      <w:r>
        <w:rPr>
          <w:sz w:val="44"/>
          <w:szCs w:val="44"/>
        </w:rPr>
        <w:t xml:space="preserve"> Deconstructing a Lenovo laptop with Goulburn High!</w:t>
      </w:r>
    </w:p>
    <w:p w14:paraId="4BF78186" w14:textId="08248E12" w:rsidR="000F6E1A" w:rsidRDefault="000F6E1A" w:rsidP="00227816">
      <w:pPr>
        <w:jc w:val="center"/>
        <w:rPr>
          <w:sz w:val="44"/>
          <w:szCs w:val="44"/>
        </w:rPr>
      </w:pPr>
      <w:r>
        <w:rPr>
          <w:sz w:val="44"/>
          <w:szCs w:val="44"/>
        </w:rPr>
        <w:t>Lucas</w:t>
      </w:r>
      <w:r w:rsidR="0000029F">
        <w:rPr>
          <w:sz w:val="44"/>
          <w:szCs w:val="44"/>
        </w:rPr>
        <w:t xml:space="preserve"> with 11123A from Goulburn High School, Goulburn NSW Australia</w:t>
      </w:r>
    </w:p>
    <w:p w14:paraId="7D6B0D18" w14:textId="0EE259A4" w:rsidR="0000029F" w:rsidRDefault="0000029F" w:rsidP="00227816">
      <w:pPr>
        <w:jc w:val="center"/>
        <w:rPr>
          <w:sz w:val="44"/>
          <w:szCs w:val="44"/>
        </w:rPr>
      </w:pPr>
    </w:p>
    <w:p w14:paraId="1C95AF3D" w14:textId="357075A7" w:rsidR="0000029F" w:rsidRDefault="0000029F" w:rsidP="00227816">
      <w:pPr>
        <w:jc w:val="center"/>
        <w:rPr>
          <w:sz w:val="44"/>
          <w:szCs w:val="44"/>
        </w:rPr>
      </w:pPr>
    </w:p>
    <w:p w14:paraId="365E4DE0" w14:textId="1FC09817" w:rsidR="0000029F" w:rsidRDefault="00160A83" w:rsidP="0000029F">
      <w:pPr>
        <w:rPr>
          <w:sz w:val="28"/>
          <w:szCs w:val="28"/>
        </w:rPr>
      </w:pPr>
      <w:r w:rsidRPr="000A0590">
        <w:rPr>
          <w:sz w:val="28"/>
          <w:szCs w:val="28"/>
        </w:rPr>
        <w:t>The 201</w:t>
      </w:r>
      <w:r w:rsidR="00B56B46">
        <w:rPr>
          <w:sz w:val="28"/>
          <w:szCs w:val="28"/>
        </w:rPr>
        <w:t>3</w:t>
      </w:r>
      <w:r w:rsidRPr="000A0590">
        <w:rPr>
          <w:sz w:val="28"/>
          <w:szCs w:val="28"/>
        </w:rPr>
        <w:t xml:space="preserve"> Lenovo ThinkPad was designed for business </w:t>
      </w:r>
      <w:r w:rsidR="009804CA" w:rsidRPr="000A0590">
        <w:rPr>
          <w:sz w:val="28"/>
          <w:szCs w:val="28"/>
        </w:rPr>
        <w:t>and was used a school laptop before it was deconstructed. We deconstructed it as</w:t>
      </w:r>
      <w:r w:rsidR="000A0590" w:rsidRPr="000A0590">
        <w:rPr>
          <w:sz w:val="28"/>
          <w:szCs w:val="28"/>
        </w:rPr>
        <w:t xml:space="preserve"> the school found no use for them and it was already decommissioned. </w:t>
      </w:r>
      <w:r w:rsidR="000A0590">
        <w:rPr>
          <w:sz w:val="28"/>
          <w:szCs w:val="28"/>
        </w:rPr>
        <w:t xml:space="preserve">As well the laptop allowed us to go through and see the parts of a computer before more advanced technology came into place. </w:t>
      </w:r>
    </w:p>
    <w:p w14:paraId="41ED6D08" w14:textId="3A976FBD" w:rsidR="000A0590" w:rsidRDefault="000A0590" w:rsidP="0000029F">
      <w:pPr>
        <w:rPr>
          <w:sz w:val="28"/>
          <w:szCs w:val="28"/>
        </w:rPr>
      </w:pPr>
    </w:p>
    <w:tbl>
      <w:tblPr>
        <w:tblStyle w:val="TableGrid"/>
        <w:tblW w:w="0" w:type="auto"/>
        <w:tblLook w:val="04A0" w:firstRow="1" w:lastRow="0" w:firstColumn="1" w:lastColumn="0" w:noHBand="0" w:noVBand="1"/>
      </w:tblPr>
      <w:tblGrid>
        <w:gridCol w:w="6868"/>
        <w:gridCol w:w="2148"/>
      </w:tblGrid>
      <w:tr w:rsidR="00960496" w14:paraId="6039DE58" w14:textId="77777777" w:rsidTr="00960496">
        <w:tc>
          <w:tcPr>
            <w:tcW w:w="4508" w:type="dxa"/>
          </w:tcPr>
          <w:p w14:paraId="60585C9C" w14:textId="4D7A3F31" w:rsidR="00960496" w:rsidRDefault="00D84350" w:rsidP="0000029F">
            <w:pPr>
              <w:rPr>
                <w:sz w:val="28"/>
                <w:szCs w:val="28"/>
              </w:rPr>
            </w:pPr>
            <w:r>
              <w:rPr>
                <w:noProof/>
                <w:sz w:val="28"/>
                <w:szCs w:val="28"/>
              </w:rPr>
              <w:drawing>
                <wp:inline distT="0" distB="0" distL="0" distR="0" wp14:anchorId="65D71131" wp14:editId="3B8F0916">
                  <wp:extent cx="4183049" cy="3137199"/>
                  <wp:effectExtent l="857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214394" cy="3160707"/>
                          </a:xfrm>
                          <a:prstGeom prst="rect">
                            <a:avLst/>
                          </a:prstGeom>
                        </pic:spPr>
                      </pic:pic>
                    </a:graphicData>
                  </a:graphic>
                </wp:inline>
              </w:drawing>
            </w:r>
          </w:p>
        </w:tc>
        <w:tc>
          <w:tcPr>
            <w:tcW w:w="4508" w:type="dxa"/>
          </w:tcPr>
          <w:p w14:paraId="02A7B01F" w14:textId="5CF56D19" w:rsidR="00960496" w:rsidRDefault="00960496" w:rsidP="0000029F">
            <w:pPr>
              <w:rPr>
                <w:sz w:val="32"/>
                <w:szCs w:val="32"/>
              </w:rPr>
            </w:pPr>
            <w:r w:rsidRPr="00016413">
              <w:rPr>
                <w:sz w:val="32"/>
                <w:szCs w:val="32"/>
              </w:rPr>
              <w:t>Rechargeable battery</w:t>
            </w:r>
          </w:p>
          <w:p w14:paraId="4E6740FB" w14:textId="77777777" w:rsidR="00016413" w:rsidRPr="00016413" w:rsidRDefault="00016413" w:rsidP="0000029F">
            <w:pPr>
              <w:rPr>
                <w:sz w:val="24"/>
                <w:szCs w:val="24"/>
              </w:rPr>
            </w:pPr>
          </w:p>
          <w:p w14:paraId="38E5BABE" w14:textId="650299DD" w:rsidR="00016413" w:rsidRDefault="003C2A7D" w:rsidP="0000029F">
            <w:pPr>
              <w:rPr>
                <w:sz w:val="28"/>
                <w:szCs w:val="28"/>
              </w:rPr>
            </w:pPr>
            <w:r w:rsidRPr="003C2A7D">
              <w:rPr>
                <w:sz w:val="28"/>
                <w:szCs w:val="28"/>
              </w:rPr>
              <w:t xml:space="preserve">The number of charge/discharge cycles a battery may go through before its capacity drops below a certain point is known as cycle life. The total "health" of the battery is determined by the combination of cycles and capacity. During charge and discharge cycles, </w:t>
            </w:r>
            <w:r w:rsidRPr="003C2A7D">
              <w:rPr>
                <w:sz w:val="28"/>
                <w:szCs w:val="28"/>
              </w:rPr>
              <w:lastRenderedPageBreak/>
              <w:t>all lithium-polymer batteries experience some swelling. Swelling that causes the battery pack or your system to bulge outward is abnormal.</w:t>
            </w:r>
          </w:p>
        </w:tc>
      </w:tr>
      <w:tr w:rsidR="00960496" w14:paraId="51531A46" w14:textId="77777777" w:rsidTr="00960496">
        <w:tc>
          <w:tcPr>
            <w:tcW w:w="4508" w:type="dxa"/>
          </w:tcPr>
          <w:p w14:paraId="2713AF36" w14:textId="77B38685" w:rsidR="00960496" w:rsidRDefault="00D84350" w:rsidP="0000029F">
            <w:pPr>
              <w:rPr>
                <w:sz w:val="28"/>
                <w:szCs w:val="28"/>
              </w:rPr>
            </w:pPr>
            <w:r>
              <w:rPr>
                <w:noProof/>
                <w:sz w:val="28"/>
                <w:szCs w:val="28"/>
              </w:rPr>
              <w:lastRenderedPageBreak/>
              <w:drawing>
                <wp:inline distT="0" distB="0" distL="0" distR="0" wp14:anchorId="3D3C8837" wp14:editId="59B44A7B">
                  <wp:extent cx="5377622" cy="4033106"/>
                  <wp:effectExtent l="5397" t="0" r="318" b="317"/>
                  <wp:docPr id="2" name="Picture 2"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399787" cy="4049729"/>
                          </a:xfrm>
                          <a:prstGeom prst="rect">
                            <a:avLst/>
                          </a:prstGeom>
                        </pic:spPr>
                      </pic:pic>
                    </a:graphicData>
                  </a:graphic>
                </wp:inline>
              </w:drawing>
            </w:r>
          </w:p>
        </w:tc>
        <w:tc>
          <w:tcPr>
            <w:tcW w:w="4508" w:type="dxa"/>
          </w:tcPr>
          <w:p w14:paraId="1392AC97" w14:textId="77777777" w:rsidR="00960496" w:rsidRDefault="00D84350" w:rsidP="0000029F">
            <w:pPr>
              <w:rPr>
                <w:sz w:val="32"/>
                <w:szCs w:val="32"/>
              </w:rPr>
            </w:pPr>
            <w:r>
              <w:rPr>
                <w:sz w:val="32"/>
                <w:szCs w:val="32"/>
              </w:rPr>
              <w:t>Hard drive</w:t>
            </w:r>
          </w:p>
          <w:p w14:paraId="304721A8" w14:textId="77777777" w:rsidR="00442185" w:rsidRDefault="00442185" w:rsidP="0000029F">
            <w:pPr>
              <w:rPr>
                <w:sz w:val="32"/>
                <w:szCs w:val="32"/>
              </w:rPr>
            </w:pPr>
          </w:p>
          <w:p w14:paraId="39356AE8" w14:textId="03DA9A5A" w:rsidR="00442185" w:rsidRPr="00016413" w:rsidRDefault="00442185" w:rsidP="0000029F">
            <w:pPr>
              <w:rPr>
                <w:sz w:val="32"/>
                <w:szCs w:val="32"/>
              </w:rPr>
            </w:pPr>
            <w:r w:rsidRPr="00442185">
              <w:rPr>
                <w:sz w:val="32"/>
                <w:szCs w:val="32"/>
              </w:rPr>
              <w:t xml:space="preserve">The hard drive is where a computer's data is stored for the long term, including all of the code needed for the operating system, the framework used by browsers to access the internet, drivers for accessories, and everything else. Every hard drive has a certain amount of </w:t>
            </w:r>
            <w:r w:rsidRPr="00442185">
              <w:rPr>
                <w:sz w:val="32"/>
                <w:szCs w:val="32"/>
              </w:rPr>
              <w:lastRenderedPageBreak/>
              <w:t>storage capacity. Some of that space is taken up by the operating system and backup software. The remaining, on the other hand, can be filled with data you download and save, such as a new app or a humorous cat photo someone posted.</w:t>
            </w:r>
          </w:p>
        </w:tc>
      </w:tr>
      <w:tr w:rsidR="00960496" w14:paraId="4A31A477" w14:textId="77777777" w:rsidTr="00960496">
        <w:tc>
          <w:tcPr>
            <w:tcW w:w="4508" w:type="dxa"/>
          </w:tcPr>
          <w:p w14:paraId="7C23E105" w14:textId="1D24DBD0" w:rsidR="00960496" w:rsidRDefault="00206185" w:rsidP="0000029F">
            <w:pPr>
              <w:rPr>
                <w:sz w:val="28"/>
                <w:szCs w:val="28"/>
              </w:rPr>
            </w:pPr>
            <w:r>
              <w:rPr>
                <w:noProof/>
              </w:rPr>
              <w:lastRenderedPageBreak/>
              <w:drawing>
                <wp:inline distT="0" distB="0" distL="0" distR="0" wp14:anchorId="21C930BA" wp14:editId="78097044">
                  <wp:extent cx="5731510" cy="4298950"/>
                  <wp:effectExtent l="0" t="762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731510" cy="4298950"/>
                          </a:xfrm>
                          <a:prstGeom prst="rect">
                            <a:avLst/>
                          </a:prstGeom>
                          <a:noFill/>
                          <a:ln>
                            <a:noFill/>
                          </a:ln>
                        </pic:spPr>
                      </pic:pic>
                    </a:graphicData>
                  </a:graphic>
                </wp:inline>
              </w:drawing>
            </w:r>
          </w:p>
        </w:tc>
        <w:tc>
          <w:tcPr>
            <w:tcW w:w="4508" w:type="dxa"/>
          </w:tcPr>
          <w:p w14:paraId="343115A3" w14:textId="77777777" w:rsidR="00960496" w:rsidRDefault="00D84350" w:rsidP="0000029F">
            <w:pPr>
              <w:rPr>
                <w:sz w:val="32"/>
                <w:szCs w:val="32"/>
              </w:rPr>
            </w:pPr>
            <w:r>
              <w:rPr>
                <w:sz w:val="32"/>
                <w:szCs w:val="32"/>
              </w:rPr>
              <w:t>Display screen</w:t>
            </w:r>
          </w:p>
          <w:p w14:paraId="779F5EA8" w14:textId="77777777" w:rsidR="003C2A7D" w:rsidRDefault="003C2A7D" w:rsidP="0000029F">
            <w:pPr>
              <w:rPr>
                <w:sz w:val="32"/>
                <w:szCs w:val="32"/>
              </w:rPr>
            </w:pPr>
          </w:p>
          <w:p w14:paraId="077C64BF" w14:textId="6C366149" w:rsidR="00986D2C" w:rsidRPr="00016413" w:rsidRDefault="00986D2C" w:rsidP="0000029F">
            <w:pPr>
              <w:rPr>
                <w:sz w:val="32"/>
                <w:szCs w:val="32"/>
              </w:rPr>
            </w:pPr>
            <w:r w:rsidRPr="00986D2C">
              <w:rPr>
                <w:sz w:val="32"/>
                <w:szCs w:val="32"/>
              </w:rPr>
              <w:t xml:space="preserve">Liquid crystal displays work by obstructing light. An LCD is made up of two pieces of polarised glass (also known as substrate) with a liquid crystal material sandwiched between them. The light from a backlight travels through the first substrate. Active matrix technology is used in the majority of LCD displays. On the display's glass, a thin film transistor (TFT) organises small transistors </w:t>
            </w:r>
            <w:r w:rsidRPr="00986D2C">
              <w:rPr>
                <w:sz w:val="32"/>
                <w:szCs w:val="32"/>
              </w:rPr>
              <w:lastRenderedPageBreak/>
              <w:t>and capacitors in a matrix. Passive matrix is the other sort of LCD technology. Each pixel in this LCD panel is charged by a grid of conductive metal.</w:t>
            </w:r>
          </w:p>
        </w:tc>
      </w:tr>
      <w:tr w:rsidR="00960496" w14:paraId="0E1F1F82" w14:textId="77777777" w:rsidTr="00960496">
        <w:tc>
          <w:tcPr>
            <w:tcW w:w="4508" w:type="dxa"/>
          </w:tcPr>
          <w:p w14:paraId="6D7F4218" w14:textId="6C98FA68" w:rsidR="00960496" w:rsidRDefault="00206185" w:rsidP="0000029F">
            <w:pPr>
              <w:rPr>
                <w:sz w:val="28"/>
                <w:szCs w:val="28"/>
              </w:rPr>
            </w:pPr>
            <w:r>
              <w:rPr>
                <w:noProof/>
              </w:rPr>
              <w:lastRenderedPageBreak/>
              <w:drawing>
                <wp:inline distT="0" distB="0" distL="0" distR="0" wp14:anchorId="53805F4A" wp14:editId="1749283A">
                  <wp:extent cx="5731510" cy="4298950"/>
                  <wp:effectExtent l="0" t="762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tc>
        <w:tc>
          <w:tcPr>
            <w:tcW w:w="4508" w:type="dxa"/>
          </w:tcPr>
          <w:p w14:paraId="72F7BA01" w14:textId="77777777" w:rsidR="00960496" w:rsidRDefault="00B2607D" w:rsidP="0000029F">
            <w:pPr>
              <w:rPr>
                <w:sz w:val="32"/>
                <w:szCs w:val="32"/>
              </w:rPr>
            </w:pPr>
            <w:r w:rsidRPr="00986D2C">
              <w:rPr>
                <w:sz w:val="32"/>
                <w:szCs w:val="32"/>
              </w:rPr>
              <w:t>USB port board</w:t>
            </w:r>
          </w:p>
          <w:p w14:paraId="515AA4AE" w14:textId="77777777" w:rsidR="00C934E9" w:rsidRDefault="00C934E9" w:rsidP="0000029F">
            <w:pPr>
              <w:rPr>
                <w:sz w:val="32"/>
                <w:szCs w:val="32"/>
              </w:rPr>
            </w:pPr>
          </w:p>
          <w:p w14:paraId="46177CE4" w14:textId="318EA0CD" w:rsidR="00C934E9" w:rsidRPr="00986D2C" w:rsidRDefault="00C934E9" w:rsidP="0000029F">
            <w:pPr>
              <w:rPr>
                <w:sz w:val="32"/>
                <w:szCs w:val="32"/>
              </w:rPr>
            </w:pPr>
            <w:r w:rsidRPr="00C934E9">
              <w:rPr>
                <w:sz w:val="32"/>
                <w:szCs w:val="32"/>
              </w:rPr>
              <w:t xml:space="preserve">A USB port is a common cable connection interface for computers and other consumer electronics. You can connect USB drives to your computer or electronic device via the USB connector and then transfer digital files. Furthermore, the USB port </w:t>
            </w:r>
            <w:r w:rsidRPr="00C934E9">
              <w:rPr>
                <w:sz w:val="32"/>
                <w:szCs w:val="32"/>
              </w:rPr>
              <w:lastRenderedPageBreak/>
              <w:t>can be utilised to provide electric power to USB devices that require it via a USB connection.</w:t>
            </w:r>
          </w:p>
        </w:tc>
      </w:tr>
      <w:tr w:rsidR="00960496" w14:paraId="2FC52F17" w14:textId="77777777" w:rsidTr="00960496">
        <w:tc>
          <w:tcPr>
            <w:tcW w:w="4508" w:type="dxa"/>
          </w:tcPr>
          <w:p w14:paraId="5B08682F" w14:textId="59528329" w:rsidR="00960496" w:rsidRDefault="00734D69" w:rsidP="0000029F">
            <w:pPr>
              <w:rPr>
                <w:sz w:val="28"/>
                <w:szCs w:val="28"/>
              </w:rPr>
            </w:pPr>
            <w:r>
              <w:rPr>
                <w:noProof/>
              </w:rPr>
              <w:lastRenderedPageBreak/>
              <w:drawing>
                <wp:inline distT="0" distB="0" distL="0" distR="0" wp14:anchorId="5E1EBFE9" wp14:editId="2504DE0B">
                  <wp:extent cx="4997192" cy="3748168"/>
                  <wp:effectExtent l="0" t="4127" r="9207" b="920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004748" cy="3753836"/>
                          </a:xfrm>
                          <a:prstGeom prst="rect">
                            <a:avLst/>
                          </a:prstGeom>
                          <a:noFill/>
                          <a:ln>
                            <a:noFill/>
                          </a:ln>
                        </pic:spPr>
                      </pic:pic>
                    </a:graphicData>
                  </a:graphic>
                </wp:inline>
              </w:drawing>
            </w:r>
          </w:p>
        </w:tc>
        <w:tc>
          <w:tcPr>
            <w:tcW w:w="4508" w:type="dxa"/>
          </w:tcPr>
          <w:p w14:paraId="60AA6607" w14:textId="77777777" w:rsidR="00960496" w:rsidRDefault="00B2607D" w:rsidP="0000029F">
            <w:pPr>
              <w:rPr>
                <w:sz w:val="32"/>
                <w:szCs w:val="32"/>
              </w:rPr>
            </w:pPr>
            <w:r>
              <w:rPr>
                <w:sz w:val="32"/>
                <w:szCs w:val="32"/>
              </w:rPr>
              <w:t xml:space="preserve">Motherboard </w:t>
            </w:r>
          </w:p>
          <w:p w14:paraId="4F274575" w14:textId="77777777" w:rsidR="00165629" w:rsidRDefault="00165629" w:rsidP="0000029F">
            <w:pPr>
              <w:rPr>
                <w:sz w:val="32"/>
                <w:szCs w:val="32"/>
              </w:rPr>
            </w:pPr>
          </w:p>
          <w:p w14:paraId="6C91C87C" w14:textId="0ACE76B8" w:rsidR="00165629" w:rsidRPr="00B2607D" w:rsidRDefault="00165629" w:rsidP="0000029F">
            <w:pPr>
              <w:rPr>
                <w:sz w:val="32"/>
                <w:szCs w:val="32"/>
              </w:rPr>
            </w:pPr>
            <w:r w:rsidRPr="00165629">
              <w:rPr>
                <w:sz w:val="32"/>
                <w:szCs w:val="32"/>
              </w:rPr>
              <w:t xml:space="preserve">A motherboard connects the computer's hardware components, such as the processor (CPU), memory (RAM), hard drive, and graphics card. Motherboards come in a variety of shapes and sizes to fit different types and sizes of computers. Each type of motherboard is designed to function with specific </w:t>
            </w:r>
            <w:r w:rsidRPr="00165629">
              <w:rPr>
                <w:sz w:val="32"/>
                <w:szCs w:val="32"/>
              </w:rPr>
              <w:lastRenderedPageBreak/>
              <w:t>processors and memory, therefore not all CPUs and memory types are compatible. Hard drives, on the other hand, are usually ubiquitous and function with almost all motherboards, regardless of type or manufacturer.</w:t>
            </w:r>
          </w:p>
        </w:tc>
      </w:tr>
    </w:tbl>
    <w:p w14:paraId="658D7AF2" w14:textId="77777777" w:rsidR="000A0590" w:rsidRPr="000A0590" w:rsidRDefault="000A0590" w:rsidP="0000029F">
      <w:pPr>
        <w:rPr>
          <w:sz w:val="28"/>
          <w:szCs w:val="28"/>
        </w:rPr>
      </w:pPr>
    </w:p>
    <w:p w14:paraId="1D6177FB" w14:textId="47E212C1" w:rsidR="0000029F" w:rsidRPr="00607481" w:rsidRDefault="00607481" w:rsidP="00607481">
      <w:pPr>
        <w:rPr>
          <w:sz w:val="32"/>
          <w:szCs w:val="32"/>
        </w:rPr>
      </w:pPr>
      <w:r>
        <w:rPr>
          <w:sz w:val="32"/>
          <w:szCs w:val="32"/>
        </w:rPr>
        <w:t xml:space="preserve">Taking the laptop apart and seeing all the components inside gave me more insights on how a laptop is built. Then learning about what some of the parts do to a laptop and help people use a laptop was very interesting. </w:t>
      </w:r>
    </w:p>
    <w:p w14:paraId="12C04CE1" w14:textId="76520F4E" w:rsidR="00651421" w:rsidRDefault="00651421" w:rsidP="00227816">
      <w:pPr>
        <w:jc w:val="center"/>
        <w:rPr>
          <w:sz w:val="36"/>
          <w:szCs w:val="36"/>
        </w:rPr>
      </w:pPr>
    </w:p>
    <w:p w14:paraId="45220CAF" w14:textId="464D7E66" w:rsidR="00651421" w:rsidRDefault="00651421" w:rsidP="00227816">
      <w:pPr>
        <w:jc w:val="center"/>
        <w:rPr>
          <w:sz w:val="36"/>
          <w:szCs w:val="36"/>
        </w:rPr>
      </w:pPr>
    </w:p>
    <w:p w14:paraId="25F6ED51" w14:textId="1EE5B683" w:rsidR="00651421" w:rsidRDefault="00651421" w:rsidP="00227816">
      <w:pPr>
        <w:jc w:val="center"/>
        <w:rPr>
          <w:sz w:val="36"/>
          <w:szCs w:val="36"/>
        </w:rPr>
      </w:pPr>
    </w:p>
    <w:p w14:paraId="6D979528" w14:textId="6B420A01" w:rsidR="002B5EFB" w:rsidRDefault="002B5EFB" w:rsidP="00227816">
      <w:pPr>
        <w:jc w:val="center"/>
        <w:rPr>
          <w:sz w:val="36"/>
          <w:szCs w:val="36"/>
        </w:rPr>
      </w:pPr>
    </w:p>
    <w:p w14:paraId="5F86A68C" w14:textId="4BB02F23" w:rsidR="002B5EFB" w:rsidRDefault="002B5EFB" w:rsidP="00227816">
      <w:pPr>
        <w:jc w:val="center"/>
        <w:rPr>
          <w:sz w:val="36"/>
          <w:szCs w:val="36"/>
        </w:rPr>
      </w:pPr>
    </w:p>
    <w:p w14:paraId="573124FF" w14:textId="2BCC300A" w:rsidR="002B5EFB" w:rsidRDefault="002B5EFB" w:rsidP="002B5EFB">
      <w:pPr>
        <w:rPr>
          <w:sz w:val="36"/>
          <w:szCs w:val="36"/>
        </w:rPr>
      </w:pPr>
    </w:p>
    <w:tbl>
      <w:tblPr>
        <w:tblW w:w="1005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49"/>
        <w:gridCol w:w="8301"/>
      </w:tblGrid>
      <w:tr w:rsidR="003604F3" w:rsidRPr="003604F3" w14:paraId="155E0B33" w14:textId="77777777" w:rsidTr="00306F1E">
        <w:tc>
          <w:tcPr>
            <w:tcW w:w="1749" w:type="dxa"/>
            <w:shd w:val="clear" w:color="auto" w:fill="FFFFFF"/>
            <w:vAlign w:val="center"/>
            <w:hideMark/>
          </w:tcPr>
          <w:p w14:paraId="50FC4929"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Article title:</w:t>
            </w:r>
          </w:p>
        </w:tc>
        <w:tc>
          <w:tcPr>
            <w:tcW w:w="0" w:type="auto"/>
            <w:shd w:val="clear" w:color="auto" w:fill="FFFFFF"/>
            <w:vAlign w:val="center"/>
            <w:hideMark/>
          </w:tcPr>
          <w:p w14:paraId="798F9BEF" w14:textId="77777777" w:rsidR="003604F3" w:rsidRPr="003604F3" w:rsidRDefault="003604F3" w:rsidP="00306F1E">
            <w:pPr>
              <w:spacing w:after="0" w:line="240" w:lineRule="auto"/>
              <w:rPr>
                <w:rFonts w:ascii="Open Sans" w:eastAsia="Times New Roman" w:hAnsi="Open Sans" w:cs="Open Sans"/>
                <w:color w:val="000000"/>
                <w:lang w:eastAsia="en-AU"/>
              </w:rPr>
            </w:pPr>
            <w:r w:rsidRPr="003604F3">
              <w:rPr>
                <w:rFonts w:ascii="Open Sans" w:eastAsia="Times New Roman" w:hAnsi="Open Sans" w:cs="Open Sans"/>
                <w:color w:val="000000"/>
                <w:lang w:eastAsia="en-AU"/>
              </w:rPr>
              <w:t>Battery Q&amp;A - Lenovo Support AU</w:t>
            </w:r>
          </w:p>
        </w:tc>
      </w:tr>
      <w:tr w:rsidR="003604F3" w:rsidRPr="003604F3" w14:paraId="5D35A542" w14:textId="77777777" w:rsidTr="00306F1E">
        <w:tc>
          <w:tcPr>
            <w:tcW w:w="1749" w:type="dxa"/>
            <w:shd w:val="clear" w:color="auto" w:fill="FFFFFF"/>
            <w:vAlign w:val="center"/>
            <w:hideMark/>
          </w:tcPr>
          <w:p w14:paraId="53E0623E"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Website title:</w:t>
            </w:r>
          </w:p>
        </w:tc>
        <w:tc>
          <w:tcPr>
            <w:tcW w:w="0" w:type="auto"/>
            <w:shd w:val="clear" w:color="auto" w:fill="FFFFFF"/>
            <w:vAlign w:val="center"/>
            <w:hideMark/>
          </w:tcPr>
          <w:p w14:paraId="6225BFA2" w14:textId="77777777" w:rsidR="003604F3" w:rsidRPr="003604F3" w:rsidRDefault="003604F3" w:rsidP="00306F1E">
            <w:pPr>
              <w:spacing w:after="0" w:line="240" w:lineRule="auto"/>
              <w:rPr>
                <w:rFonts w:ascii="Open Sans" w:eastAsia="Times New Roman" w:hAnsi="Open Sans" w:cs="Open Sans"/>
                <w:color w:val="000000"/>
                <w:lang w:eastAsia="en-AU"/>
              </w:rPr>
            </w:pPr>
            <w:r w:rsidRPr="003604F3">
              <w:rPr>
                <w:rFonts w:ascii="Open Sans" w:eastAsia="Times New Roman" w:hAnsi="Open Sans" w:cs="Open Sans"/>
                <w:color w:val="000000"/>
                <w:lang w:eastAsia="en-AU"/>
              </w:rPr>
              <w:t>Support.lenovo.com</w:t>
            </w:r>
          </w:p>
        </w:tc>
      </w:tr>
      <w:tr w:rsidR="003604F3" w:rsidRPr="003604F3" w14:paraId="138A70F9" w14:textId="77777777" w:rsidTr="00306F1E">
        <w:tc>
          <w:tcPr>
            <w:tcW w:w="1749" w:type="dxa"/>
            <w:shd w:val="clear" w:color="auto" w:fill="FFFFFF"/>
            <w:vAlign w:val="center"/>
            <w:hideMark/>
          </w:tcPr>
          <w:p w14:paraId="6E11B508"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lastRenderedPageBreak/>
              <w:t>URL:</w:t>
            </w:r>
          </w:p>
        </w:tc>
        <w:tc>
          <w:tcPr>
            <w:tcW w:w="0" w:type="auto"/>
            <w:shd w:val="clear" w:color="auto" w:fill="FFFFFF"/>
            <w:vAlign w:val="center"/>
            <w:hideMark/>
          </w:tcPr>
          <w:p w14:paraId="385AEEDD" w14:textId="238AA455" w:rsidR="003604F3" w:rsidRPr="003604F3" w:rsidRDefault="003604F3" w:rsidP="00306F1E">
            <w:pPr>
              <w:spacing w:after="0" w:line="240" w:lineRule="auto"/>
              <w:rPr>
                <w:rFonts w:ascii="Open Sans" w:eastAsia="Times New Roman" w:hAnsi="Open Sans" w:cs="Open Sans"/>
                <w:color w:val="000000"/>
                <w:lang w:eastAsia="en-AU"/>
              </w:rPr>
            </w:pPr>
            <w:hyperlink r:id="rId10" w:history="1">
              <w:r w:rsidRPr="003604F3">
                <w:rPr>
                  <w:rStyle w:val="Hyperlink"/>
                  <w:rFonts w:ascii="Open Sans" w:eastAsia="Times New Roman" w:hAnsi="Open Sans" w:cs="Open Sans"/>
                  <w:lang w:eastAsia="en-AU"/>
                </w:rPr>
                <w:t>https://support.lenovo.com/au/en/solutions/ht509084-battery-qa</w:t>
              </w:r>
            </w:hyperlink>
            <w:r w:rsidRPr="00306F1E">
              <w:rPr>
                <w:rFonts w:ascii="Open Sans" w:eastAsia="Times New Roman" w:hAnsi="Open Sans" w:cs="Open Sans"/>
                <w:color w:val="000000"/>
                <w:lang w:eastAsia="en-AU"/>
              </w:rPr>
              <w:t xml:space="preserve"> </w:t>
            </w:r>
          </w:p>
        </w:tc>
      </w:tr>
    </w:tbl>
    <w:p w14:paraId="535BC6D9" w14:textId="02E85D29" w:rsidR="002B5EFB" w:rsidRPr="00306F1E" w:rsidRDefault="002B5EFB" w:rsidP="00306F1E"/>
    <w:tbl>
      <w:tblPr>
        <w:tblW w:w="1005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49"/>
        <w:gridCol w:w="8301"/>
      </w:tblGrid>
      <w:tr w:rsidR="003604F3" w:rsidRPr="003604F3" w14:paraId="381C5EA1" w14:textId="77777777" w:rsidTr="00306F1E">
        <w:tc>
          <w:tcPr>
            <w:tcW w:w="1749" w:type="dxa"/>
            <w:shd w:val="clear" w:color="auto" w:fill="FFFFFF"/>
            <w:vAlign w:val="center"/>
            <w:hideMark/>
          </w:tcPr>
          <w:p w14:paraId="5DBAFAD2"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Author</w:t>
            </w:r>
          </w:p>
        </w:tc>
        <w:tc>
          <w:tcPr>
            <w:tcW w:w="0" w:type="auto"/>
            <w:shd w:val="clear" w:color="auto" w:fill="FFFFFF"/>
            <w:vAlign w:val="center"/>
            <w:hideMark/>
          </w:tcPr>
          <w:p w14:paraId="69352D6B" w14:textId="77777777" w:rsidR="003604F3" w:rsidRPr="003604F3" w:rsidRDefault="003604F3" w:rsidP="00306F1E">
            <w:pPr>
              <w:spacing w:after="0" w:line="240" w:lineRule="auto"/>
              <w:rPr>
                <w:rFonts w:ascii="Open Sans" w:eastAsia="Times New Roman" w:hAnsi="Open Sans" w:cs="Open Sans"/>
                <w:color w:val="000000"/>
                <w:lang w:eastAsia="en-AU"/>
              </w:rPr>
            </w:pPr>
            <w:r w:rsidRPr="003604F3">
              <w:rPr>
                <w:rFonts w:ascii="Open Sans" w:eastAsia="Times New Roman" w:hAnsi="Open Sans" w:cs="Open Sans"/>
                <w:color w:val="000000"/>
                <w:lang w:eastAsia="en-AU"/>
              </w:rPr>
              <w:t>HowStuffWorks</w:t>
            </w:r>
          </w:p>
        </w:tc>
      </w:tr>
      <w:tr w:rsidR="003604F3" w:rsidRPr="003604F3" w14:paraId="3D4C94A5" w14:textId="77777777" w:rsidTr="00306F1E">
        <w:tc>
          <w:tcPr>
            <w:tcW w:w="1749" w:type="dxa"/>
            <w:shd w:val="clear" w:color="auto" w:fill="FFFFFF"/>
            <w:vAlign w:val="center"/>
            <w:hideMark/>
          </w:tcPr>
          <w:p w14:paraId="33670A86"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Article title:</w:t>
            </w:r>
          </w:p>
        </w:tc>
        <w:tc>
          <w:tcPr>
            <w:tcW w:w="0" w:type="auto"/>
            <w:shd w:val="clear" w:color="auto" w:fill="FFFFFF"/>
            <w:vAlign w:val="center"/>
            <w:hideMark/>
          </w:tcPr>
          <w:p w14:paraId="130B8DD3" w14:textId="77777777" w:rsidR="003604F3" w:rsidRPr="003604F3" w:rsidRDefault="003604F3" w:rsidP="00306F1E">
            <w:pPr>
              <w:spacing w:after="0" w:line="240" w:lineRule="auto"/>
              <w:rPr>
                <w:rFonts w:ascii="Open Sans" w:eastAsia="Times New Roman" w:hAnsi="Open Sans" w:cs="Open Sans"/>
                <w:color w:val="000000"/>
                <w:lang w:eastAsia="en-AU"/>
              </w:rPr>
            </w:pPr>
            <w:r w:rsidRPr="003604F3">
              <w:rPr>
                <w:rFonts w:ascii="Open Sans" w:eastAsia="Times New Roman" w:hAnsi="Open Sans" w:cs="Open Sans"/>
                <w:color w:val="000000"/>
                <w:lang w:eastAsia="en-AU"/>
              </w:rPr>
              <w:t>How Computer Monitors Work</w:t>
            </w:r>
          </w:p>
        </w:tc>
      </w:tr>
      <w:tr w:rsidR="003604F3" w:rsidRPr="003604F3" w14:paraId="306C84FF" w14:textId="77777777" w:rsidTr="00306F1E">
        <w:tc>
          <w:tcPr>
            <w:tcW w:w="1749" w:type="dxa"/>
            <w:shd w:val="clear" w:color="auto" w:fill="FFFFFF"/>
            <w:vAlign w:val="center"/>
            <w:hideMark/>
          </w:tcPr>
          <w:p w14:paraId="3DEF523C"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Website title:</w:t>
            </w:r>
          </w:p>
        </w:tc>
        <w:tc>
          <w:tcPr>
            <w:tcW w:w="0" w:type="auto"/>
            <w:shd w:val="clear" w:color="auto" w:fill="FFFFFF"/>
            <w:vAlign w:val="center"/>
            <w:hideMark/>
          </w:tcPr>
          <w:p w14:paraId="2132AEE7" w14:textId="77777777" w:rsidR="003604F3" w:rsidRPr="003604F3" w:rsidRDefault="003604F3" w:rsidP="00306F1E">
            <w:pPr>
              <w:spacing w:after="0" w:line="240" w:lineRule="auto"/>
              <w:rPr>
                <w:rFonts w:ascii="Open Sans" w:eastAsia="Times New Roman" w:hAnsi="Open Sans" w:cs="Open Sans"/>
                <w:color w:val="000000"/>
                <w:lang w:eastAsia="en-AU"/>
              </w:rPr>
            </w:pPr>
            <w:r w:rsidRPr="003604F3">
              <w:rPr>
                <w:rFonts w:ascii="Open Sans" w:eastAsia="Times New Roman" w:hAnsi="Open Sans" w:cs="Open Sans"/>
                <w:color w:val="000000"/>
                <w:lang w:eastAsia="en-AU"/>
              </w:rPr>
              <w:t>HowStuffWorks</w:t>
            </w:r>
          </w:p>
        </w:tc>
      </w:tr>
      <w:tr w:rsidR="003604F3" w:rsidRPr="003604F3" w14:paraId="7CC7C215" w14:textId="77777777" w:rsidTr="00306F1E">
        <w:tc>
          <w:tcPr>
            <w:tcW w:w="1749" w:type="dxa"/>
            <w:shd w:val="clear" w:color="auto" w:fill="FFFFFF"/>
            <w:vAlign w:val="center"/>
            <w:hideMark/>
          </w:tcPr>
          <w:p w14:paraId="4E370380" w14:textId="77777777" w:rsidR="003604F3" w:rsidRPr="003604F3" w:rsidRDefault="003604F3" w:rsidP="00306F1E">
            <w:pPr>
              <w:spacing w:after="0" w:line="240" w:lineRule="auto"/>
              <w:rPr>
                <w:rFonts w:ascii="Open Sans" w:eastAsia="Times New Roman" w:hAnsi="Open Sans" w:cs="Open Sans"/>
                <w:b/>
                <w:bCs/>
                <w:color w:val="000000"/>
                <w:lang w:eastAsia="en-AU"/>
              </w:rPr>
            </w:pPr>
            <w:r w:rsidRPr="003604F3">
              <w:rPr>
                <w:rFonts w:ascii="Open Sans" w:eastAsia="Times New Roman" w:hAnsi="Open Sans" w:cs="Open Sans"/>
                <w:b/>
                <w:bCs/>
                <w:color w:val="000000"/>
                <w:lang w:eastAsia="en-AU"/>
              </w:rPr>
              <w:t>URL:</w:t>
            </w:r>
          </w:p>
        </w:tc>
        <w:tc>
          <w:tcPr>
            <w:tcW w:w="0" w:type="auto"/>
            <w:shd w:val="clear" w:color="auto" w:fill="FFFFFF"/>
            <w:vAlign w:val="center"/>
            <w:hideMark/>
          </w:tcPr>
          <w:p w14:paraId="2F8E2FAD" w14:textId="0C1C78CB" w:rsidR="003604F3" w:rsidRPr="003604F3" w:rsidRDefault="003604F3" w:rsidP="00306F1E">
            <w:pPr>
              <w:spacing w:after="0" w:line="240" w:lineRule="auto"/>
              <w:rPr>
                <w:rFonts w:ascii="Open Sans" w:eastAsia="Times New Roman" w:hAnsi="Open Sans" w:cs="Open Sans"/>
                <w:color w:val="000000"/>
                <w:lang w:eastAsia="en-AU"/>
              </w:rPr>
            </w:pPr>
            <w:hyperlink r:id="rId11" w:history="1">
              <w:r w:rsidRPr="003604F3">
                <w:rPr>
                  <w:rStyle w:val="Hyperlink"/>
                  <w:rFonts w:ascii="Open Sans" w:eastAsia="Times New Roman" w:hAnsi="Open Sans" w:cs="Open Sans"/>
                  <w:lang w:eastAsia="en-AU"/>
                </w:rPr>
                <w:t>https://computer.howstuffworks.com/monitor5.htm</w:t>
              </w:r>
            </w:hyperlink>
            <w:r w:rsidRPr="00306F1E">
              <w:rPr>
                <w:rFonts w:ascii="Open Sans" w:eastAsia="Times New Roman" w:hAnsi="Open Sans" w:cs="Open Sans"/>
                <w:color w:val="000000"/>
                <w:lang w:eastAsia="en-AU"/>
              </w:rPr>
              <w:t xml:space="preserve"> </w:t>
            </w:r>
          </w:p>
        </w:tc>
      </w:tr>
    </w:tbl>
    <w:p w14:paraId="03AEDA0E" w14:textId="65EFF8F1" w:rsidR="00960496" w:rsidRPr="00306F1E" w:rsidRDefault="00960496" w:rsidP="00306F1E">
      <w:pPr>
        <w:rPr>
          <w:color w:val="0070C0"/>
        </w:rPr>
      </w:pPr>
    </w:p>
    <w:p w14:paraId="7A65A0F6" w14:textId="77777777" w:rsidR="00306F1E" w:rsidRPr="00306F1E" w:rsidRDefault="00306F1E" w:rsidP="00306F1E">
      <w:pPr>
        <w:spacing w:after="0" w:line="240" w:lineRule="auto"/>
        <w:rPr>
          <w:rFonts w:ascii="Times New Roman" w:eastAsia="Times New Roman" w:hAnsi="Times New Roman" w:cs="Times New Roman"/>
          <w:lang w:eastAsia="en-AU"/>
        </w:rPr>
      </w:pPr>
    </w:p>
    <w:tbl>
      <w:tblPr>
        <w:tblW w:w="1005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49"/>
        <w:gridCol w:w="8301"/>
      </w:tblGrid>
      <w:tr w:rsidR="00306F1E" w:rsidRPr="00306F1E" w14:paraId="4F8D8945" w14:textId="77777777" w:rsidTr="00306F1E">
        <w:tc>
          <w:tcPr>
            <w:tcW w:w="1749" w:type="dxa"/>
            <w:shd w:val="clear" w:color="auto" w:fill="FFFFFF"/>
            <w:vAlign w:val="center"/>
            <w:hideMark/>
          </w:tcPr>
          <w:p w14:paraId="27DCFD0C"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Author</w:t>
            </w:r>
          </w:p>
        </w:tc>
        <w:tc>
          <w:tcPr>
            <w:tcW w:w="0" w:type="auto"/>
            <w:shd w:val="clear" w:color="auto" w:fill="FFFFFF"/>
            <w:vAlign w:val="center"/>
            <w:hideMark/>
          </w:tcPr>
          <w:p w14:paraId="63E47C9D"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Data Tips</w:t>
            </w:r>
          </w:p>
        </w:tc>
      </w:tr>
      <w:tr w:rsidR="00306F1E" w:rsidRPr="00306F1E" w14:paraId="7F9A18D2" w14:textId="77777777" w:rsidTr="00306F1E">
        <w:tc>
          <w:tcPr>
            <w:tcW w:w="1749" w:type="dxa"/>
            <w:shd w:val="clear" w:color="auto" w:fill="FFFFFF"/>
            <w:vAlign w:val="center"/>
            <w:hideMark/>
          </w:tcPr>
          <w:p w14:paraId="03D80E09"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Article title:</w:t>
            </w:r>
          </w:p>
        </w:tc>
        <w:tc>
          <w:tcPr>
            <w:tcW w:w="0" w:type="auto"/>
            <w:shd w:val="clear" w:color="auto" w:fill="FFFFFF"/>
            <w:vAlign w:val="center"/>
            <w:hideMark/>
          </w:tcPr>
          <w:p w14:paraId="129F2D50"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If Your USB Port Not Working, These Solutions Are Available</w:t>
            </w:r>
          </w:p>
        </w:tc>
      </w:tr>
      <w:tr w:rsidR="00306F1E" w:rsidRPr="00306F1E" w14:paraId="2136E467" w14:textId="77777777" w:rsidTr="00306F1E">
        <w:tc>
          <w:tcPr>
            <w:tcW w:w="1749" w:type="dxa"/>
            <w:shd w:val="clear" w:color="auto" w:fill="FFFFFF"/>
            <w:vAlign w:val="center"/>
            <w:hideMark/>
          </w:tcPr>
          <w:p w14:paraId="55B72A6C"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Website title:</w:t>
            </w:r>
          </w:p>
        </w:tc>
        <w:tc>
          <w:tcPr>
            <w:tcW w:w="0" w:type="auto"/>
            <w:shd w:val="clear" w:color="auto" w:fill="FFFFFF"/>
            <w:vAlign w:val="center"/>
            <w:hideMark/>
          </w:tcPr>
          <w:p w14:paraId="6EE34E11"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MiniTool</w:t>
            </w:r>
          </w:p>
        </w:tc>
      </w:tr>
      <w:tr w:rsidR="00306F1E" w:rsidRPr="00306F1E" w14:paraId="34A7B8C0" w14:textId="77777777" w:rsidTr="00306F1E">
        <w:tc>
          <w:tcPr>
            <w:tcW w:w="1749" w:type="dxa"/>
            <w:shd w:val="clear" w:color="auto" w:fill="FFFFFF"/>
            <w:vAlign w:val="center"/>
            <w:hideMark/>
          </w:tcPr>
          <w:p w14:paraId="51E51191"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URL:</w:t>
            </w:r>
          </w:p>
        </w:tc>
        <w:tc>
          <w:tcPr>
            <w:tcW w:w="0" w:type="auto"/>
            <w:shd w:val="clear" w:color="auto" w:fill="FFFFFF"/>
            <w:vAlign w:val="center"/>
            <w:hideMark/>
          </w:tcPr>
          <w:p w14:paraId="5BDFD2D2" w14:textId="4B5199BE" w:rsidR="00306F1E" w:rsidRPr="00306F1E" w:rsidRDefault="00306F1E" w:rsidP="00306F1E">
            <w:pPr>
              <w:spacing w:after="0" w:line="240" w:lineRule="auto"/>
              <w:rPr>
                <w:rFonts w:ascii="Open Sans" w:eastAsia="Times New Roman" w:hAnsi="Open Sans" w:cs="Open Sans"/>
                <w:color w:val="000000"/>
                <w:lang w:eastAsia="en-AU"/>
              </w:rPr>
            </w:pPr>
            <w:hyperlink r:id="rId12" w:history="1">
              <w:r w:rsidRPr="00306F1E">
                <w:rPr>
                  <w:rStyle w:val="Hyperlink"/>
                  <w:rFonts w:ascii="Open Sans" w:eastAsia="Times New Roman" w:hAnsi="Open Sans" w:cs="Open Sans"/>
                  <w:lang w:eastAsia="en-AU"/>
                </w:rPr>
                <w:t>https://www.minitool.com/data-recovery/usb-port-not-working.html</w:t>
              </w:r>
            </w:hyperlink>
            <w:r w:rsidRPr="00306F1E">
              <w:rPr>
                <w:rFonts w:ascii="Open Sans" w:eastAsia="Times New Roman" w:hAnsi="Open Sans" w:cs="Open Sans"/>
                <w:color w:val="000000"/>
                <w:lang w:eastAsia="en-AU"/>
              </w:rPr>
              <w:t xml:space="preserve"> </w:t>
            </w:r>
          </w:p>
        </w:tc>
      </w:tr>
    </w:tbl>
    <w:p w14:paraId="7FEA8A46" w14:textId="63C7AF37" w:rsidR="008347B9" w:rsidRPr="00306F1E" w:rsidRDefault="008347B9" w:rsidP="00306F1E">
      <w:pPr>
        <w:rPr>
          <w:color w:val="0070C0"/>
        </w:rPr>
      </w:pPr>
    </w:p>
    <w:p w14:paraId="5C44928C" w14:textId="5B4E2186" w:rsidR="00651421" w:rsidRPr="00306F1E" w:rsidRDefault="008347B9" w:rsidP="00306F1E">
      <w:pPr>
        <w:rPr>
          <w:color w:val="0070C0"/>
        </w:rPr>
      </w:pPr>
      <w:r w:rsidRPr="00306F1E">
        <w:rPr>
          <w:rFonts w:ascii="Arial" w:hAnsi="Arial" w:cs="Arial"/>
          <w:color w:val="0070C0"/>
        </w:rPr>
        <w:br/>
      </w:r>
    </w:p>
    <w:p w14:paraId="260ECF0A" w14:textId="21297732" w:rsidR="00442185" w:rsidRPr="00306F1E" w:rsidRDefault="00442185" w:rsidP="00306F1E">
      <w:pPr>
        <w:rPr>
          <w:color w:val="0070C0"/>
        </w:rPr>
      </w:pPr>
    </w:p>
    <w:tbl>
      <w:tblPr>
        <w:tblW w:w="1005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49"/>
        <w:gridCol w:w="8301"/>
      </w:tblGrid>
      <w:tr w:rsidR="00306F1E" w:rsidRPr="00306F1E" w14:paraId="35F8A283" w14:textId="77777777" w:rsidTr="00306F1E">
        <w:tc>
          <w:tcPr>
            <w:tcW w:w="1749" w:type="dxa"/>
            <w:shd w:val="clear" w:color="auto" w:fill="FFFFFF"/>
            <w:vAlign w:val="center"/>
            <w:hideMark/>
          </w:tcPr>
          <w:p w14:paraId="6439B622"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Article title:</w:t>
            </w:r>
          </w:p>
        </w:tc>
        <w:tc>
          <w:tcPr>
            <w:tcW w:w="0" w:type="auto"/>
            <w:shd w:val="clear" w:color="auto" w:fill="FFFFFF"/>
            <w:vAlign w:val="center"/>
            <w:hideMark/>
          </w:tcPr>
          <w:p w14:paraId="150D300A"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What Is a Hard Drive? | Digital Trends</w:t>
            </w:r>
          </w:p>
        </w:tc>
      </w:tr>
      <w:tr w:rsidR="00306F1E" w:rsidRPr="00306F1E" w14:paraId="4927C986" w14:textId="77777777" w:rsidTr="00306F1E">
        <w:tc>
          <w:tcPr>
            <w:tcW w:w="1749" w:type="dxa"/>
            <w:shd w:val="clear" w:color="auto" w:fill="FFFFFF"/>
            <w:vAlign w:val="center"/>
            <w:hideMark/>
          </w:tcPr>
          <w:p w14:paraId="1E7F3BE1"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Website title:</w:t>
            </w:r>
          </w:p>
        </w:tc>
        <w:tc>
          <w:tcPr>
            <w:tcW w:w="0" w:type="auto"/>
            <w:shd w:val="clear" w:color="auto" w:fill="FFFFFF"/>
            <w:vAlign w:val="center"/>
            <w:hideMark/>
          </w:tcPr>
          <w:p w14:paraId="1228FABC"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Digital Trends</w:t>
            </w:r>
          </w:p>
        </w:tc>
      </w:tr>
      <w:tr w:rsidR="00306F1E" w:rsidRPr="00306F1E" w14:paraId="2A87B4BF" w14:textId="77777777" w:rsidTr="00306F1E">
        <w:tc>
          <w:tcPr>
            <w:tcW w:w="1749" w:type="dxa"/>
            <w:shd w:val="clear" w:color="auto" w:fill="FFFFFF"/>
            <w:vAlign w:val="center"/>
            <w:hideMark/>
          </w:tcPr>
          <w:p w14:paraId="166B019C"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URL:</w:t>
            </w:r>
          </w:p>
        </w:tc>
        <w:tc>
          <w:tcPr>
            <w:tcW w:w="0" w:type="auto"/>
            <w:shd w:val="clear" w:color="auto" w:fill="FFFFFF"/>
            <w:vAlign w:val="center"/>
            <w:hideMark/>
          </w:tcPr>
          <w:p w14:paraId="22296EAD" w14:textId="4CE59C3C" w:rsidR="00306F1E" w:rsidRPr="00306F1E" w:rsidRDefault="00306F1E" w:rsidP="00306F1E">
            <w:pPr>
              <w:spacing w:after="0" w:line="240" w:lineRule="auto"/>
              <w:rPr>
                <w:rFonts w:ascii="Open Sans" w:eastAsia="Times New Roman" w:hAnsi="Open Sans" w:cs="Open Sans"/>
                <w:color w:val="000000"/>
                <w:lang w:eastAsia="en-AU"/>
              </w:rPr>
            </w:pPr>
            <w:hyperlink r:id="rId13" w:history="1">
              <w:r w:rsidRPr="00306F1E">
                <w:rPr>
                  <w:rStyle w:val="Hyperlink"/>
                  <w:rFonts w:ascii="Open Sans" w:eastAsia="Times New Roman" w:hAnsi="Open Sans" w:cs="Open Sans"/>
                  <w:lang w:eastAsia="en-AU"/>
                </w:rPr>
                <w:t>https://www.digitaltrends.com/computing/what-is-a-hard-drive-your-guide-to-computer-storage/</w:t>
              </w:r>
            </w:hyperlink>
            <w:r w:rsidRPr="00306F1E">
              <w:rPr>
                <w:rFonts w:ascii="Open Sans" w:eastAsia="Times New Roman" w:hAnsi="Open Sans" w:cs="Open Sans"/>
                <w:color w:val="000000"/>
                <w:lang w:eastAsia="en-AU"/>
              </w:rPr>
              <w:t xml:space="preserve"> </w:t>
            </w:r>
          </w:p>
        </w:tc>
      </w:tr>
    </w:tbl>
    <w:p w14:paraId="3B9ACED9" w14:textId="2DAD2BD0" w:rsidR="00651421" w:rsidRPr="00306F1E" w:rsidRDefault="00651421" w:rsidP="00306F1E">
      <w:pPr>
        <w:rPr>
          <w:color w:val="0070C0"/>
        </w:rPr>
      </w:pPr>
    </w:p>
    <w:tbl>
      <w:tblPr>
        <w:tblW w:w="10050"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1749"/>
        <w:gridCol w:w="8301"/>
      </w:tblGrid>
      <w:tr w:rsidR="00306F1E" w:rsidRPr="00306F1E" w14:paraId="55B46318" w14:textId="77777777" w:rsidTr="00306F1E">
        <w:tc>
          <w:tcPr>
            <w:tcW w:w="1749" w:type="dxa"/>
            <w:shd w:val="clear" w:color="auto" w:fill="FFFFFF"/>
            <w:vAlign w:val="center"/>
            <w:hideMark/>
          </w:tcPr>
          <w:p w14:paraId="6C3F2322"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Author</w:t>
            </w:r>
          </w:p>
        </w:tc>
        <w:tc>
          <w:tcPr>
            <w:tcW w:w="0" w:type="auto"/>
            <w:shd w:val="clear" w:color="auto" w:fill="FFFFFF"/>
            <w:vAlign w:val="center"/>
            <w:hideMark/>
          </w:tcPr>
          <w:p w14:paraId="4D33C25E"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M Definitions</w:t>
            </w:r>
          </w:p>
        </w:tc>
      </w:tr>
      <w:tr w:rsidR="00306F1E" w:rsidRPr="00306F1E" w14:paraId="7D9B22E2" w14:textId="77777777" w:rsidTr="00306F1E">
        <w:tc>
          <w:tcPr>
            <w:tcW w:w="1749" w:type="dxa"/>
            <w:shd w:val="clear" w:color="auto" w:fill="FFFFFF"/>
            <w:vAlign w:val="center"/>
            <w:hideMark/>
          </w:tcPr>
          <w:p w14:paraId="044A6C7C"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Article title:</w:t>
            </w:r>
          </w:p>
        </w:tc>
        <w:tc>
          <w:tcPr>
            <w:tcW w:w="0" w:type="auto"/>
            <w:shd w:val="clear" w:color="auto" w:fill="FFFFFF"/>
            <w:vAlign w:val="center"/>
            <w:hideMark/>
          </w:tcPr>
          <w:p w14:paraId="36307F94"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What is a Motherboard?</w:t>
            </w:r>
          </w:p>
        </w:tc>
      </w:tr>
      <w:tr w:rsidR="00306F1E" w:rsidRPr="00306F1E" w14:paraId="118DC39E" w14:textId="77777777" w:rsidTr="00306F1E">
        <w:tc>
          <w:tcPr>
            <w:tcW w:w="1749" w:type="dxa"/>
            <w:shd w:val="clear" w:color="auto" w:fill="FFFFFF"/>
            <w:vAlign w:val="center"/>
            <w:hideMark/>
          </w:tcPr>
          <w:p w14:paraId="43963B4D"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Website title:</w:t>
            </w:r>
          </w:p>
        </w:tc>
        <w:tc>
          <w:tcPr>
            <w:tcW w:w="0" w:type="auto"/>
            <w:shd w:val="clear" w:color="auto" w:fill="FFFFFF"/>
            <w:vAlign w:val="center"/>
            <w:hideMark/>
          </w:tcPr>
          <w:p w14:paraId="756DD4E8" w14:textId="77777777" w:rsidR="00306F1E" w:rsidRPr="00306F1E" w:rsidRDefault="00306F1E" w:rsidP="00306F1E">
            <w:pPr>
              <w:spacing w:after="0" w:line="240" w:lineRule="auto"/>
              <w:rPr>
                <w:rFonts w:ascii="Open Sans" w:eastAsia="Times New Roman" w:hAnsi="Open Sans" w:cs="Open Sans"/>
                <w:color w:val="000000"/>
                <w:lang w:eastAsia="en-AU"/>
              </w:rPr>
            </w:pPr>
            <w:r w:rsidRPr="00306F1E">
              <w:rPr>
                <w:rFonts w:ascii="Open Sans" w:eastAsia="Times New Roman" w:hAnsi="Open Sans" w:cs="Open Sans"/>
                <w:color w:val="000000"/>
                <w:lang w:eastAsia="en-AU"/>
              </w:rPr>
              <w:t>Computerhope.com</w:t>
            </w:r>
          </w:p>
        </w:tc>
      </w:tr>
      <w:tr w:rsidR="00306F1E" w:rsidRPr="00306F1E" w14:paraId="06F37CA1" w14:textId="77777777" w:rsidTr="00306F1E">
        <w:tc>
          <w:tcPr>
            <w:tcW w:w="1749" w:type="dxa"/>
            <w:shd w:val="clear" w:color="auto" w:fill="FFFFFF"/>
            <w:vAlign w:val="center"/>
            <w:hideMark/>
          </w:tcPr>
          <w:p w14:paraId="06963747" w14:textId="77777777" w:rsidR="00306F1E" w:rsidRPr="00306F1E" w:rsidRDefault="00306F1E" w:rsidP="00306F1E">
            <w:pPr>
              <w:spacing w:after="0" w:line="240" w:lineRule="auto"/>
              <w:rPr>
                <w:rFonts w:ascii="Open Sans" w:eastAsia="Times New Roman" w:hAnsi="Open Sans" w:cs="Open Sans"/>
                <w:b/>
                <w:bCs/>
                <w:color w:val="000000"/>
                <w:lang w:eastAsia="en-AU"/>
              </w:rPr>
            </w:pPr>
            <w:r w:rsidRPr="00306F1E">
              <w:rPr>
                <w:rFonts w:ascii="Open Sans" w:eastAsia="Times New Roman" w:hAnsi="Open Sans" w:cs="Open Sans"/>
                <w:b/>
                <w:bCs/>
                <w:color w:val="000000"/>
                <w:lang w:eastAsia="en-AU"/>
              </w:rPr>
              <w:t>URL:</w:t>
            </w:r>
          </w:p>
        </w:tc>
        <w:tc>
          <w:tcPr>
            <w:tcW w:w="0" w:type="auto"/>
            <w:shd w:val="clear" w:color="auto" w:fill="FFFFFF"/>
            <w:vAlign w:val="center"/>
            <w:hideMark/>
          </w:tcPr>
          <w:p w14:paraId="4BD35F15" w14:textId="59E3E8CC" w:rsidR="00306F1E" w:rsidRPr="00306F1E" w:rsidRDefault="00306F1E" w:rsidP="00306F1E">
            <w:pPr>
              <w:spacing w:after="0" w:line="240" w:lineRule="auto"/>
              <w:rPr>
                <w:rFonts w:ascii="Open Sans" w:eastAsia="Times New Roman" w:hAnsi="Open Sans" w:cs="Open Sans"/>
                <w:color w:val="000000"/>
                <w:lang w:eastAsia="en-AU"/>
              </w:rPr>
            </w:pPr>
            <w:hyperlink r:id="rId14" w:history="1">
              <w:r w:rsidRPr="00306F1E">
                <w:rPr>
                  <w:rStyle w:val="Hyperlink"/>
                  <w:rFonts w:ascii="Open Sans" w:eastAsia="Times New Roman" w:hAnsi="Open Sans" w:cs="Open Sans"/>
                  <w:lang w:eastAsia="en-AU"/>
                </w:rPr>
                <w:t>https://www.computerhope.com/jargon/m/mothboar.htm</w:t>
              </w:r>
            </w:hyperlink>
            <w:r w:rsidRPr="00306F1E">
              <w:rPr>
                <w:rFonts w:ascii="Open Sans" w:eastAsia="Times New Roman" w:hAnsi="Open Sans" w:cs="Open Sans"/>
                <w:color w:val="000000"/>
                <w:lang w:eastAsia="en-AU"/>
              </w:rPr>
              <w:t xml:space="preserve"> </w:t>
            </w:r>
          </w:p>
        </w:tc>
      </w:tr>
    </w:tbl>
    <w:p w14:paraId="6776A287" w14:textId="7EDDCAA6" w:rsidR="00165629" w:rsidRPr="00165629" w:rsidRDefault="00165629" w:rsidP="00165629">
      <w:pPr>
        <w:rPr>
          <w:color w:val="0070C0"/>
          <w:sz w:val="28"/>
          <w:szCs w:val="28"/>
        </w:rPr>
      </w:pPr>
    </w:p>
    <w:sectPr w:rsidR="00165629" w:rsidRPr="00165629" w:rsidSect="000F6E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816"/>
    <w:rsid w:val="0000029F"/>
    <w:rsid w:val="00016413"/>
    <w:rsid w:val="000A0590"/>
    <w:rsid w:val="000F6E1A"/>
    <w:rsid w:val="00160A83"/>
    <w:rsid w:val="00165629"/>
    <w:rsid w:val="00206185"/>
    <w:rsid w:val="00227816"/>
    <w:rsid w:val="002B5EFB"/>
    <w:rsid w:val="00306F1E"/>
    <w:rsid w:val="003604F3"/>
    <w:rsid w:val="003C2A7D"/>
    <w:rsid w:val="00442185"/>
    <w:rsid w:val="00607481"/>
    <w:rsid w:val="00651421"/>
    <w:rsid w:val="00734D69"/>
    <w:rsid w:val="008347B9"/>
    <w:rsid w:val="00923457"/>
    <w:rsid w:val="00960496"/>
    <w:rsid w:val="009804CA"/>
    <w:rsid w:val="00986D2C"/>
    <w:rsid w:val="00A71FE1"/>
    <w:rsid w:val="00B2607D"/>
    <w:rsid w:val="00B56B46"/>
    <w:rsid w:val="00C934E9"/>
    <w:rsid w:val="00D84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99F9"/>
  <w15:chartTrackingRefBased/>
  <w15:docId w15:val="{31EDA1C0-D601-406E-8757-0166819F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816"/>
  </w:style>
  <w:style w:type="paragraph" w:styleId="Heading1">
    <w:name w:val="heading 1"/>
    <w:basedOn w:val="Normal"/>
    <w:next w:val="Normal"/>
    <w:link w:val="Heading1Char"/>
    <w:uiPriority w:val="9"/>
    <w:qFormat/>
    <w:rsid w:val="0022781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22781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781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781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22781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2781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2781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2781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2781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81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2278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781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781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22781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22781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22781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2781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2781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227816"/>
    <w:pPr>
      <w:spacing w:line="240" w:lineRule="auto"/>
    </w:pPr>
    <w:rPr>
      <w:b/>
      <w:bCs/>
      <w:smallCaps/>
      <w:color w:val="44546A" w:themeColor="text2"/>
    </w:rPr>
  </w:style>
  <w:style w:type="paragraph" w:styleId="Title">
    <w:name w:val="Title"/>
    <w:basedOn w:val="Normal"/>
    <w:next w:val="Normal"/>
    <w:link w:val="TitleChar"/>
    <w:uiPriority w:val="10"/>
    <w:qFormat/>
    <w:rsid w:val="0022781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2781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2781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2781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27816"/>
    <w:rPr>
      <w:b/>
      <w:bCs/>
    </w:rPr>
  </w:style>
  <w:style w:type="character" w:styleId="Emphasis">
    <w:name w:val="Emphasis"/>
    <w:basedOn w:val="DefaultParagraphFont"/>
    <w:uiPriority w:val="20"/>
    <w:qFormat/>
    <w:rsid w:val="00227816"/>
    <w:rPr>
      <w:i/>
      <w:iCs/>
    </w:rPr>
  </w:style>
  <w:style w:type="paragraph" w:styleId="NoSpacing">
    <w:name w:val="No Spacing"/>
    <w:uiPriority w:val="1"/>
    <w:qFormat/>
    <w:rsid w:val="00227816"/>
    <w:pPr>
      <w:spacing w:after="0" w:line="240" w:lineRule="auto"/>
    </w:pPr>
  </w:style>
  <w:style w:type="paragraph" w:styleId="Quote">
    <w:name w:val="Quote"/>
    <w:basedOn w:val="Normal"/>
    <w:next w:val="Normal"/>
    <w:link w:val="QuoteChar"/>
    <w:uiPriority w:val="29"/>
    <w:qFormat/>
    <w:rsid w:val="0022781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27816"/>
    <w:rPr>
      <w:color w:val="44546A" w:themeColor="text2"/>
      <w:sz w:val="24"/>
      <w:szCs w:val="24"/>
    </w:rPr>
  </w:style>
  <w:style w:type="paragraph" w:styleId="IntenseQuote">
    <w:name w:val="Intense Quote"/>
    <w:basedOn w:val="Normal"/>
    <w:next w:val="Normal"/>
    <w:link w:val="IntenseQuoteChar"/>
    <w:uiPriority w:val="30"/>
    <w:qFormat/>
    <w:rsid w:val="0022781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2781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27816"/>
    <w:rPr>
      <w:i/>
      <w:iCs/>
      <w:color w:val="595959" w:themeColor="text1" w:themeTint="A6"/>
    </w:rPr>
  </w:style>
  <w:style w:type="character" w:styleId="IntenseEmphasis">
    <w:name w:val="Intense Emphasis"/>
    <w:basedOn w:val="DefaultParagraphFont"/>
    <w:uiPriority w:val="21"/>
    <w:qFormat/>
    <w:rsid w:val="00227816"/>
    <w:rPr>
      <w:b/>
      <w:bCs/>
      <w:i/>
      <w:iCs/>
    </w:rPr>
  </w:style>
  <w:style w:type="character" w:styleId="SubtleReference">
    <w:name w:val="Subtle Reference"/>
    <w:basedOn w:val="DefaultParagraphFont"/>
    <w:uiPriority w:val="31"/>
    <w:qFormat/>
    <w:rsid w:val="0022781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27816"/>
    <w:rPr>
      <w:b/>
      <w:bCs/>
      <w:smallCaps/>
      <w:color w:val="44546A" w:themeColor="text2"/>
      <w:u w:val="single"/>
    </w:rPr>
  </w:style>
  <w:style w:type="character" w:styleId="BookTitle">
    <w:name w:val="Book Title"/>
    <w:basedOn w:val="DefaultParagraphFont"/>
    <w:uiPriority w:val="33"/>
    <w:qFormat/>
    <w:rsid w:val="00227816"/>
    <w:rPr>
      <w:b/>
      <w:bCs/>
      <w:smallCaps/>
      <w:spacing w:val="10"/>
    </w:rPr>
  </w:style>
  <w:style w:type="paragraph" w:styleId="TOCHeading">
    <w:name w:val="TOC Heading"/>
    <w:basedOn w:val="Heading1"/>
    <w:next w:val="Normal"/>
    <w:uiPriority w:val="39"/>
    <w:semiHidden/>
    <w:unhideWhenUsed/>
    <w:qFormat/>
    <w:rsid w:val="00227816"/>
    <w:pPr>
      <w:outlineLvl w:val="9"/>
    </w:pPr>
  </w:style>
  <w:style w:type="character" w:styleId="Hyperlink">
    <w:name w:val="Hyperlink"/>
    <w:basedOn w:val="DefaultParagraphFont"/>
    <w:uiPriority w:val="99"/>
    <w:unhideWhenUsed/>
    <w:rsid w:val="002B5EFB"/>
    <w:rPr>
      <w:color w:val="0563C1" w:themeColor="hyperlink"/>
      <w:u w:val="single"/>
    </w:rPr>
  </w:style>
  <w:style w:type="character" w:styleId="UnresolvedMention">
    <w:name w:val="Unresolved Mention"/>
    <w:basedOn w:val="DefaultParagraphFont"/>
    <w:uiPriority w:val="99"/>
    <w:semiHidden/>
    <w:unhideWhenUsed/>
    <w:rsid w:val="002B5EFB"/>
    <w:rPr>
      <w:color w:val="605E5C"/>
      <w:shd w:val="clear" w:color="auto" w:fill="E1DFDD"/>
    </w:rPr>
  </w:style>
  <w:style w:type="table" w:styleId="TableGrid">
    <w:name w:val="Table Grid"/>
    <w:basedOn w:val="TableNormal"/>
    <w:uiPriority w:val="39"/>
    <w:rsid w:val="00960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347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9137">
      <w:bodyDiv w:val="1"/>
      <w:marLeft w:val="0"/>
      <w:marRight w:val="0"/>
      <w:marTop w:val="0"/>
      <w:marBottom w:val="0"/>
      <w:divBdr>
        <w:top w:val="none" w:sz="0" w:space="0" w:color="auto"/>
        <w:left w:val="none" w:sz="0" w:space="0" w:color="auto"/>
        <w:bottom w:val="none" w:sz="0" w:space="0" w:color="auto"/>
        <w:right w:val="none" w:sz="0" w:space="0" w:color="auto"/>
      </w:divBdr>
    </w:div>
    <w:div w:id="1139148933">
      <w:bodyDiv w:val="1"/>
      <w:marLeft w:val="0"/>
      <w:marRight w:val="0"/>
      <w:marTop w:val="0"/>
      <w:marBottom w:val="0"/>
      <w:divBdr>
        <w:top w:val="none" w:sz="0" w:space="0" w:color="auto"/>
        <w:left w:val="none" w:sz="0" w:space="0" w:color="auto"/>
        <w:bottom w:val="none" w:sz="0" w:space="0" w:color="auto"/>
        <w:right w:val="none" w:sz="0" w:space="0" w:color="auto"/>
      </w:divBdr>
    </w:div>
    <w:div w:id="1223828883">
      <w:bodyDiv w:val="1"/>
      <w:marLeft w:val="0"/>
      <w:marRight w:val="0"/>
      <w:marTop w:val="0"/>
      <w:marBottom w:val="0"/>
      <w:divBdr>
        <w:top w:val="none" w:sz="0" w:space="0" w:color="auto"/>
        <w:left w:val="none" w:sz="0" w:space="0" w:color="auto"/>
        <w:bottom w:val="none" w:sz="0" w:space="0" w:color="auto"/>
        <w:right w:val="none" w:sz="0" w:space="0" w:color="auto"/>
      </w:divBdr>
    </w:div>
    <w:div w:id="1707100827">
      <w:bodyDiv w:val="1"/>
      <w:marLeft w:val="0"/>
      <w:marRight w:val="0"/>
      <w:marTop w:val="0"/>
      <w:marBottom w:val="0"/>
      <w:divBdr>
        <w:top w:val="none" w:sz="0" w:space="0" w:color="auto"/>
        <w:left w:val="none" w:sz="0" w:space="0" w:color="auto"/>
        <w:bottom w:val="none" w:sz="0" w:space="0" w:color="auto"/>
        <w:right w:val="none" w:sz="0" w:space="0" w:color="auto"/>
      </w:divBdr>
    </w:div>
    <w:div w:id="193351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digitaltrends.com/computing/what-is-a-hard-drive-your-guide-to-computer-storage/"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minitool.com/data-recovery/usb-port-not-working.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computer.howstuffworks.com/monitor5.ht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support.lenovo.com/au/en/solutions/ht509084-battery-q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computerhope.com/jargon/m/mothbo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62BA2-12B3-4146-AEDB-2490E21B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Wybrow</dc:creator>
  <cp:keywords/>
  <dc:description/>
  <cp:lastModifiedBy>Lucas Wybrow</cp:lastModifiedBy>
  <cp:revision>1</cp:revision>
  <dcterms:created xsi:type="dcterms:W3CDTF">2022-01-16T10:06:00Z</dcterms:created>
  <dcterms:modified xsi:type="dcterms:W3CDTF">2022-01-19T00:52:00Z</dcterms:modified>
</cp:coreProperties>
</file>